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4"/>
        </w:rPr>
      </w:pPr>
      <w:bookmarkStart w:id="0" w:name="OLE_LINK1"/>
      <w:r>
        <w:rPr>
          <w:rFonts w:hint="eastAsia" w:ascii="微软雅黑" w:hAnsi="微软雅黑" w:eastAsia="微软雅黑"/>
          <w:b/>
          <w:sz w:val="28"/>
          <w:szCs w:val="24"/>
          <w:lang w:val="en-US" w:eastAsia="zh-CN"/>
        </w:rPr>
        <w:t xml:space="preserve"> </w:t>
      </w:r>
      <w:r>
        <w:rPr>
          <w:rFonts w:hint="eastAsia" w:ascii="微软雅黑" w:hAnsi="微软雅黑" w:eastAsia="微软雅黑"/>
          <w:b/>
          <w:sz w:val="28"/>
          <w:szCs w:val="24"/>
        </w:rPr>
        <w:t>P</w:t>
      </w:r>
      <w:r>
        <w:rPr>
          <w:rFonts w:ascii="微软雅黑" w:hAnsi="微软雅黑" w:eastAsia="微软雅黑"/>
          <w:b/>
          <w:sz w:val="28"/>
          <w:szCs w:val="24"/>
        </w:rPr>
        <w:t>C端</w:t>
      </w:r>
      <w:r>
        <w:rPr>
          <w:rFonts w:hint="eastAsia" w:ascii="微软雅黑" w:hAnsi="微软雅黑" w:eastAsia="微软雅黑"/>
          <w:b/>
          <w:sz w:val="28"/>
          <w:szCs w:val="24"/>
        </w:rPr>
        <w:t>WeLink</w:t>
      </w:r>
      <w:r>
        <w:rPr>
          <w:rFonts w:ascii="微软雅黑" w:hAnsi="微软雅黑" w:eastAsia="微软雅黑"/>
          <w:b/>
          <w:sz w:val="28"/>
          <w:szCs w:val="24"/>
        </w:rPr>
        <w:t xml:space="preserve"> </w:t>
      </w:r>
      <w:r>
        <w:rPr>
          <w:rFonts w:hint="eastAsia" w:ascii="微软雅黑" w:hAnsi="微软雅黑" w:eastAsia="微软雅黑"/>
          <w:b/>
          <w:sz w:val="28"/>
          <w:szCs w:val="24"/>
        </w:rPr>
        <w:t>7.</w:t>
      </w:r>
      <w:r>
        <w:rPr>
          <w:rFonts w:hint="eastAsia" w:ascii="微软雅黑" w:hAnsi="微软雅黑" w:eastAsia="微软雅黑"/>
          <w:b/>
          <w:sz w:val="28"/>
          <w:szCs w:val="24"/>
          <w:lang w:val="en-US" w:eastAsia="zh-CN"/>
        </w:rPr>
        <w:t>51.6</w:t>
      </w:r>
      <w:r>
        <w:rPr>
          <w:rFonts w:ascii="微软雅黑" w:hAnsi="微软雅黑" w:eastAsia="微软雅黑"/>
          <w:b/>
          <w:sz w:val="28"/>
          <w:szCs w:val="24"/>
        </w:rPr>
        <w:t>版本更新内容介绍</w:t>
      </w:r>
      <w:bookmarkEnd w:id="0"/>
    </w:p>
    <w:p>
      <w:pPr>
        <w:widowControl/>
        <w:numPr>
          <w:ilvl w:val="0"/>
          <w:numId w:val="3"/>
        </w:numPr>
        <w:shd w:val="clear" w:color="auto" w:fill="FFFFFF"/>
        <w:spacing w:line="432" w:lineRule="atLeast"/>
        <w:rPr>
          <w:rFonts w:hint="eastAsia" w:ascii="微软雅黑" w:hAnsi="微软雅黑" w:eastAsia="微软雅黑"/>
          <w:b/>
          <w:bCs/>
          <w:sz w:val="24"/>
          <w:szCs w:val="24"/>
        </w:rPr>
      </w:pPr>
      <w:r>
        <w:rPr>
          <w:rFonts w:hint="eastAsia" w:ascii="微软雅黑" w:hAnsi="微软雅黑" w:eastAsia="微软雅黑"/>
          <w:b/>
          <w:bCs/>
          <w:sz w:val="24"/>
          <w:szCs w:val="24"/>
        </w:rPr>
        <w:t>支持设置截图内容是否自动保存</w:t>
      </w:r>
    </w:p>
    <w:p>
      <w:pPr>
        <w:widowControl/>
        <w:numPr>
          <w:ilvl w:val="0"/>
          <w:numId w:val="4"/>
        </w:numPr>
        <w:shd w:val="clear" w:color="auto" w:fill="FFFFFF"/>
        <w:spacing w:line="432" w:lineRule="atLeast"/>
        <w:ind w:left="420" w:leftChars="0" w:hanging="420" w:firstLineChars="0"/>
        <w:rPr>
          <w:rFonts w:hint="eastAsia" w:ascii="微软雅黑" w:hAnsi="微软雅黑" w:eastAsia="微软雅黑"/>
          <w:b w:val="0"/>
          <w:bCs w:val="0"/>
          <w:sz w:val="24"/>
          <w:szCs w:val="24"/>
        </w:rPr>
      </w:pPr>
      <w:r>
        <w:rPr>
          <w:rFonts w:hint="eastAsia" w:ascii="微软雅黑" w:hAnsi="微软雅黑" w:eastAsia="微软雅黑"/>
          <w:b w:val="0"/>
          <w:bCs w:val="0"/>
          <w:sz w:val="24"/>
          <w:szCs w:val="24"/>
          <w:lang w:val="en-US" w:eastAsia="zh-CN"/>
        </w:rPr>
        <w:t xml:space="preserve">一键设置自动保存截图内容，告别手动整理截图的烦恼！用户可根据场景化需求自定义设置是否自动保存截图内容，无论是即时分享还是长期存档都尽在掌握。 </w:t>
      </w:r>
    </w:p>
    <w:p>
      <w:pPr>
        <w:widowControl/>
        <w:numPr>
          <w:ilvl w:val="0"/>
          <w:numId w:val="0"/>
        </w:numPr>
        <w:shd w:val="clear" w:color="auto" w:fill="FFFFFF"/>
        <w:spacing w:line="432" w:lineRule="atLeast"/>
        <w:ind w:leftChars="0"/>
        <w:jc w:val="center"/>
        <w:rPr>
          <w:rFonts w:hint="eastAsia" w:ascii="微软雅黑" w:hAnsi="微软雅黑" w:eastAsia="微软雅黑" w:cs="Calibri"/>
          <w:b/>
          <w:bCs/>
          <w:color w:val="000000"/>
          <w:sz w:val="24"/>
          <w:szCs w:val="24"/>
          <w:lang w:eastAsia="zh-CN"/>
        </w:rPr>
      </w:pPr>
      <w:r>
        <w:rPr>
          <w:rFonts w:hint="eastAsia" w:ascii="微软雅黑" w:hAnsi="微软雅黑" w:eastAsia="微软雅黑" w:cs="Calibri"/>
          <w:b/>
          <w:bCs/>
          <w:color w:val="000000"/>
          <w:sz w:val="24"/>
          <w:szCs w:val="24"/>
          <w:lang w:eastAsia="zh-CN"/>
        </w:rPr>
        <w:drawing>
          <wp:inline distT="0" distB="0" distL="114300" distR="114300">
            <wp:extent cx="5271770" cy="3168650"/>
            <wp:effectExtent l="0" t="0" r="0" b="12700"/>
            <wp:docPr id="1" name="图片 1" descr="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C-1"/>
                    <pic:cNvPicPr>
                      <a:picLocks noChangeAspect="1"/>
                    </pic:cNvPicPr>
                  </pic:nvPicPr>
                  <pic:blipFill>
                    <a:blip r:embed="rId10"/>
                    <a:stretch>
                      <a:fillRect/>
                    </a:stretch>
                  </pic:blipFill>
                  <pic:spPr>
                    <a:xfrm>
                      <a:off x="0" y="0"/>
                      <a:ext cx="5271770" cy="3168650"/>
                    </a:xfrm>
                    <a:prstGeom prst="rect">
                      <a:avLst/>
                    </a:prstGeom>
                  </pic:spPr>
                </pic:pic>
              </a:graphicData>
            </a:graphic>
          </wp:inline>
        </w:drawing>
      </w:r>
    </w:p>
    <w:p>
      <w:pPr>
        <w:widowControl/>
        <w:numPr>
          <w:ilvl w:val="0"/>
          <w:numId w:val="3"/>
        </w:numPr>
        <w:shd w:val="clear" w:color="auto" w:fill="FFFFFF"/>
        <w:spacing w:line="432" w:lineRule="atLeast"/>
        <w:rPr>
          <w:rFonts w:hint="eastAsia" w:ascii="微软雅黑" w:hAnsi="微软雅黑" w:eastAsia="微软雅黑"/>
          <w:b/>
          <w:bCs/>
          <w:sz w:val="24"/>
          <w:szCs w:val="24"/>
        </w:rPr>
      </w:pPr>
      <w:r>
        <w:rPr>
          <w:rFonts w:hint="eastAsia" w:ascii="微软雅黑" w:hAnsi="微软雅黑" w:eastAsia="微软雅黑"/>
          <w:b/>
          <w:bCs/>
          <w:sz w:val="24"/>
          <w:szCs w:val="24"/>
        </w:rPr>
        <w:t>支持设置打开会话是否自动加载历史消息</w:t>
      </w:r>
    </w:p>
    <w:p>
      <w:pPr>
        <w:widowControl/>
        <w:numPr>
          <w:ilvl w:val="0"/>
          <w:numId w:val="4"/>
        </w:numPr>
        <w:shd w:val="clear" w:color="auto" w:fill="FFFFFF"/>
        <w:spacing w:line="432" w:lineRule="atLeast"/>
        <w:ind w:left="420" w:leftChars="0" w:hanging="420" w:firstLineChars="0"/>
        <w:rPr>
          <w:rFonts w:hint="eastAsia" w:ascii="微软雅黑" w:hAnsi="微软雅黑" w:eastAsia="微软雅黑"/>
          <w:b w:val="0"/>
          <w:bCs w:val="0"/>
          <w:sz w:val="24"/>
          <w:szCs w:val="24"/>
          <w:lang w:val="en-US" w:eastAsia="zh-CN"/>
        </w:rPr>
      </w:pPr>
      <w:r>
        <w:rPr>
          <w:rFonts w:hint="eastAsia" w:ascii="微软雅黑" w:hAnsi="微软雅黑" w:eastAsia="微软雅黑"/>
          <w:b w:val="0"/>
          <w:bCs w:val="0"/>
          <w:sz w:val="24"/>
          <w:szCs w:val="24"/>
          <w:lang w:val="en-US" w:eastAsia="zh-CN"/>
        </w:rPr>
        <w:t>用户若不希望在公共场合或其他应用场景下进入会话时自动展开历史消息，可设置关闭自动加载历史消息，减少信息意外暴露的风险。</w:t>
      </w:r>
    </w:p>
    <w:p>
      <w:pPr>
        <w:widowControl/>
        <w:numPr>
          <w:ilvl w:val="0"/>
          <w:numId w:val="0"/>
        </w:numPr>
        <w:shd w:val="clear" w:color="auto" w:fill="FFFFFF"/>
        <w:spacing w:line="432" w:lineRule="atLeast"/>
        <w:ind w:leftChars="0"/>
        <w:jc w:val="center"/>
        <w:rPr>
          <w:rFonts w:hint="eastAsia" w:ascii="微软雅黑" w:hAnsi="微软雅黑" w:eastAsia="微软雅黑"/>
          <w:b/>
          <w:bCs/>
          <w:lang w:eastAsia="zh-CN"/>
        </w:rPr>
      </w:pPr>
      <w:r>
        <w:rPr>
          <w:rFonts w:hint="eastAsia" w:ascii="微软雅黑" w:hAnsi="微软雅黑" w:eastAsia="微软雅黑"/>
          <w:b/>
          <w:bCs/>
          <w:lang w:eastAsia="zh-CN"/>
        </w:rPr>
        <w:drawing>
          <wp:inline distT="0" distB="0" distL="114300" distR="114300">
            <wp:extent cx="5271770" cy="3168650"/>
            <wp:effectExtent l="0" t="0" r="0" b="12700"/>
            <wp:docPr id="2" name="图片 2" descr="P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C-2"/>
                    <pic:cNvPicPr>
                      <a:picLocks noChangeAspect="1"/>
                    </pic:cNvPicPr>
                  </pic:nvPicPr>
                  <pic:blipFill>
                    <a:blip r:embed="rId11"/>
                    <a:stretch>
                      <a:fillRect/>
                    </a:stretch>
                  </pic:blipFill>
                  <pic:spPr>
                    <a:xfrm>
                      <a:off x="0" y="0"/>
                      <a:ext cx="5271770" cy="3168650"/>
                    </a:xfrm>
                    <a:prstGeom prst="rect">
                      <a:avLst/>
                    </a:prstGeom>
                  </pic:spPr>
                </pic:pic>
              </a:graphicData>
            </a:graphic>
          </wp:inline>
        </w:drawing>
      </w:r>
    </w:p>
    <w:p>
      <w:pPr>
        <w:widowControl/>
        <w:numPr>
          <w:ilvl w:val="0"/>
          <w:numId w:val="3"/>
        </w:numPr>
        <w:shd w:val="clear" w:color="auto" w:fill="FFFFFF"/>
        <w:spacing w:line="432" w:lineRule="atLeast"/>
        <w:rPr>
          <w:rFonts w:hint="eastAsia" w:ascii="微软雅黑" w:hAnsi="微软雅黑" w:eastAsia="微软雅黑"/>
          <w:b/>
          <w:bCs/>
          <w:sz w:val="24"/>
          <w:szCs w:val="24"/>
        </w:rPr>
      </w:pPr>
      <w:r>
        <w:rPr>
          <w:rFonts w:hint="eastAsia" w:ascii="微软雅黑" w:hAnsi="微软雅黑" w:eastAsia="微软雅黑"/>
          <w:b/>
          <w:bCs/>
          <w:sz w:val="24"/>
          <w:szCs w:val="24"/>
        </w:rPr>
        <w:t>新增群助手入群验证通知，可批量处理入群申请</w:t>
      </w:r>
    </w:p>
    <w:p>
      <w:pPr>
        <w:widowControl/>
        <w:numPr>
          <w:ilvl w:val="0"/>
          <w:numId w:val="4"/>
        </w:numPr>
        <w:shd w:val="clear" w:color="auto" w:fill="FFFFFF"/>
        <w:spacing w:line="432" w:lineRule="atLeast"/>
        <w:ind w:left="420" w:leftChars="0" w:hanging="420" w:firstLineChars="0"/>
        <w:rPr>
          <w:rFonts w:hint="eastAsia" w:ascii="微软雅黑" w:hAnsi="微软雅黑" w:eastAsia="微软雅黑"/>
          <w:b w:val="0"/>
          <w:bCs w:val="0"/>
          <w:sz w:val="24"/>
          <w:szCs w:val="24"/>
          <w:lang w:val="en-US" w:eastAsia="zh-CN"/>
        </w:rPr>
      </w:pPr>
      <w:r>
        <w:rPr>
          <w:rFonts w:hint="eastAsia" w:ascii="微软雅黑" w:hAnsi="微软雅黑" w:eastAsia="微软雅黑"/>
          <w:b w:val="0"/>
          <w:bCs w:val="0"/>
          <w:sz w:val="24"/>
          <w:szCs w:val="24"/>
          <w:lang w:val="en-US" w:eastAsia="zh-CN"/>
        </w:rPr>
        <w:t>新增群助手，聚合所有的入群申请，不漏提醒的同时避免入群验证消息过多时刷屏。群聊管理员可在群助手内批量处理入群申请，提升群聊管理效率。</w:t>
      </w:r>
    </w:p>
    <w:p>
      <w:pPr>
        <w:widowControl/>
        <w:numPr>
          <w:ilvl w:val="0"/>
          <w:numId w:val="0"/>
        </w:numPr>
        <w:shd w:val="clear" w:color="auto" w:fill="FFFFFF"/>
        <w:spacing w:line="432" w:lineRule="atLeast"/>
        <w:ind w:leftChars="0"/>
        <w:rPr>
          <w:rFonts w:hint="eastAsia" w:ascii="微软雅黑" w:hAnsi="微软雅黑" w:eastAsia="微软雅黑"/>
          <w:b/>
          <w:bCs/>
          <w:sz w:val="24"/>
          <w:szCs w:val="24"/>
          <w:lang w:eastAsia="zh-CN"/>
        </w:rPr>
      </w:pPr>
      <w:r>
        <w:rPr>
          <w:rFonts w:hint="eastAsia" w:ascii="微软雅黑" w:hAnsi="微软雅黑" w:eastAsia="微软雅黑"/>
          <w:b/>
          <w:bCs/>
          <w:sz w:val="24"/>
          <w:szCs w:val="24"/>
          <w:lang w:eastAsia="zh-CN"/>
        </w:rPr>
        <w:drawing>
          <wp:inline distT="0" distB="0" distL="114300" distR="114300">
            <wp:extent cx="5271770" cy="3168650"/>
            <wp:effectExtent l="0" t="0" r="0" b="12700"/>
            <wp:docPr id="3" name="图片 3" descr="P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C-3"/>
                    <pic:cNvPicPr>
                      <a:picLocks noChangeAspect="1"/>
                    </pic:cNvPicPr>
                  </pic:nvPicPr>
                  <pic:blipFill>
                    <a:blip r:embed="rId12"/>
                    <a:stretch>
                      <a:fillRect/>
                    </a:stretch>
                  </pic:blipFill>
                  <pic:spPr>
                    <a:xfrm>
                      <a:off x="0" y="0"/>
                      <a:ext cx="5271770" cy="3168650"/>
                    </a:xfrm>
                    <a:prstGeom prst="rect">
                      <a:avLst/>
                    </a:prstGeom>
                  </pic:spPr>
                </pic:pic>
              </a:graphicData>
            </a:graphic>
          </wp:inline>
        </w:drawing>
      </w:r>
      <w:bookmarkStart w:id="1" w:name="_GoBack"/>
      <w:bookmarkEnd w:id="1"/>
    </w:p>
    <w:sectPr>
      <w:headerReference r:id="rId6" w:type="first"/>
      <w:footerReference r:id="rId8" w:type="first"/>
      <w:headerReference r:id="rId5" w:type="even"/>
      <w:footerReference r:id="rId7"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B783A"/>
    <w:multiLevelType w:val="singleLevel"/>
    <w:tmpl w:val="944B783A"/>
    <w:lvl w:ilvl="0" w:tentative="0">
      <w:start w:val="1"/>
      <w:numFmt w:val="decimal"/>
      <w:suff w:val="nothing"/>
      <w:lvlText w:val="%1、"/>
      <w:lvlJc w:val="left"/>
    </w:lvl>
  </w:abstractNum>
  <w:abstractNum w:abstractNumId="1">
    <w:nsid w:val="E0F2A76B"/>
    <w:multiLevelType w:val="singleLevel"/>
    <w:tmpl w:val="E0F2A76B"/>
    <w:lvl w:ilvl="0" w:tentative="0">
      <w:start w:val="1"/>
      <w:numFmt w:val="bullet"/>
      <w:lvlText w:val=""/>
      <w:lvlJc w:val="left"/>
      <w:pPr>
        <w:ind w:left="420" w:hanging="420"/>
      </w:pPr>
      <w:rPr>
        <w:rFonts w:hint="default" w:ascii="Wingdings" w:hAnsi="Wingdings"/>
      </w:rPr>
    </w:lvl>
  </w:abstractNum>
  <w:abstractNum w:abstractNumId="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6"/>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2"/>
      <w:suff w:val="space"/>
      <w:lvlText w:val="表%9"/>
      <w:lvlJc w:val="center"/>
      <w:pPr>
        <w:ind w:left="0" w:firstLine="0"/>
      </w:pPr>
      <w:rPr>
        <w:rFonts w:hint="default" w:ascii="Arial" w:hAnsi="Arial" w:eastAsia="黑体"/>
        <w:b w:val="0"/>
        <w:i w:val="0"/>
        <w:sz w:val="18"/>
        <w:szCs w:val="18"/>
      </w:rPr>
    </w:lvl>
  </w:abstractNum>
  <w:abstractNum w:abstractNumId="3">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BA"/>
    <w:rsid w:val="00035469"/>
    <w:rsid w:val="0012175A"/>
    <w:rsid w:val="00152B8F"/>
    <w:rsid w:val="003055E4"/>
    <w:rsid w:val="00307760"/>
    <w:rsid w:val="00322719"/>
    <w:rsid w:val="00425F62"/>
    <w:rsid w:val="0052233A"/>
    <w:rsid w:val="00634265"/>
    <w:rsid w:val="007162BA"/>
    <w:rsid w:val="0075012D"/>
    <w:rsid w:val="00775BB5"/>
    <w:rsid w:val="00780144"/>
    <w:rsid w:val="00C53AFA"/>
    <w:rsid w:val="00D16C4C"/>
    <w:rsid w:val="00D87114"/>
    <w:rsid w:val="00EE2438"/>
    <w:rsid w:val="00EE58DB"/>
    <w:rsid w:val="00FD52B5"/>
    <w:rsid w:val="00FF77C6"/>
    <w:rsid w:val="045A289D"/>
    <w:rsid w:val="0D944E69"/>
    <w:rsid w:val="165E043C"/>
    <w:rsid w:val="2C163530"/>
    <w:rsid w:val="32257D87"/>
    <w:rsid w:val="3B3204C8"/>
    <w:rsid w:val="53307953"/>
    <w:rsid w:val="62361900"/>
    <w:rsid w:val="68125FDA"/>
    <w:rsid w:val="74542BCE"/>
    <w:rsid w:val="75560EFD"/>
    <w:rsid w:val="7D1B1474"/>
    <w:rsid w:val="7E44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5"/>
    <w:qFormat/>
    <w:uiPriority w:val="0"/>
    <w:pPr>
      <w:spacing w:line="240" w:lineRule="auto"/>
    </w:pPr>
    <w:rPr>
      <w:sz w:val="18"/>
      <w:szCs w:val="18"/>
    </w:rPr>
  </w:style>
  <w:style w:type="paragraph" w:styleId="6">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7">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8">
    <w:name w:val="Normal (Web)"/>
    <w:basedOn w:val="1"/>
    <w:unhideWhenUsed/>
    <w:qFormat/>
    <w:uiPriority w:val="99"/>
    <w:pPr>
      <w:widowControl/>
      <w:autoSpaceDE/>
      <w:autoSpaceDN/>
      <w:adjustRightInd/>
      <w:spacing w:before="100" w:beforeAutospacing="1" w:after="100" w:afterAutospacing="1" w:line="240" w:lineRule="auto"/>
    </w:pPr>
    <w:rPr>
      <w:rFonts w:ascii="宋体" w:hAnsi="宋体" w:cs="宋体"/>
      <w:snapToGrid/>
      <w:sz w:val="24"/>
      <w:szCs w:val="24"/>
    </w:rPr>
  </w:style>
  <w:style w:type="table" w:styleId="10">
    <w:name w:val="Table Grid"/>
    <w:basedOn w:val="9"/>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4">
    <w:name w:val="表头文本"/>
    <w:qFormat/>
    <w:uiPriority w:val="0"/>
    <w:pPr>
      <w:jc w:val="center"/>
    </w:pPr>
    <w:rPr>
      <w:rFonts w:ascii="Arial" w:hAnsi="Arial" w:eastAsia="宋体" w:cs="Times New Roman"/>
      <w:b/>
      <w:sz w:val="21"/>
      <w:szCs w:val="21"/>
      <w:lang w:val="en-US" w:eastAsia="zh-CN" w:bidi="ar-SA"/>
    </w:rPr>
  </w:style>
  <w:style w:type="table" w:customStyle="1" w:styleId="15">
    <w:name w:val="表样式"/>
    <w:basedOn w:val="9"/>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6">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17">
    <w:name w:val="图样式"/>
    <w:basedOn w:val="1"/>
    <w:qFormat/>
    <w:uiPriority w:val="0"/>
    <w:pPr>
      <w:keepNext/>
      <w:widowControl/>
      <w:spacing w:before="80" w:after="80"/>
      <w:jc w:val="center"/>
    </w:pPr>
  </w:style>
  <w:style w:type="paragraph" w:customStyle="1" w:styleId="18">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19">
    <w:name w:val="正文（首行不缩进）"/>
    <w:basedOn w:val="1"/>
    <w:qFormat/>
    <w:uiPriority w:val="0"/>
  </w:style>
  <w:style w:type="paragraph" w:customStyle="1" w:styleId="20">
    <w:name w:val="注示头"/>
    <w:basedOn w:val="1"/>
    <w:qFormat/>
    <w:uiPriority w:val="0"/>
    <w:pPr>
      <w:pBdr>
        <w:top w:val="single" w:color="000000" w:sz="4" w:space="1"/>
      </w:pBdr>
      <w:jc w:val="both"/>
    </w:pPr>
    <w:rPr>
      <w:rFonts w:ascii="Arial" w:hAnsi="Arial" w:eastAsia="黑体"/>
      <w:sz w:val="18"/>
    </w:rPr>
  </w:style>
  <w:style w:type="paragraph" w:customStyle="1" w:styleId="21">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2">
    <w:name w:val="编写建议"/>
    <w:basedOn w:val="1"/>
    <w:qFormat/>
    <w:uiPriority w:val="0"/>
    <w:pPr>
      <w:ind w:firstLine="420"/>
    </w:pPr>
    <w:rPr>
      <w:rFonts w:ascii="Arial" w:hAnsi="Arial" w:cs="Arial"/>
      <w:i/>
      <w:color w:val="0000FF"/>
    </w:rPr>
  </w:style>
  <w:style w:type="character" w:customStyle="1" w:styleId="23">
    <w:name w:val="样式一"/>
    <w:basedOn w:val="11"/>
    <w:qFormat/>
    <w:uiPriority w:val="0"/>
    <w:rPr>
      <w:rFonts w:ascii="宋体" w:hAnsi="宋体"/>
      <w:b/>
      <w:bCs/>
      <w:color w:val="000000"/>
      <w:sz w:val="36"/>
    </w:rPr>
  </w:style>
  <w:style w:type="character" w:customStyle="1" w:styleId="24">
    <w:name w:val="样式二"/>
    <w:basedOn w:val="23"/>
    <w:qFormat/>
    <w:uiPriority w:val="0"/>
    <w:rPr>
      <w:rFonts w:ascii="宋体" w:hAnsi="宋体"/>
      <w:color w:val="000000"/>
      <w:sz w:val="36"/>
    </w:rPr>
  </w:style>
  <w:style w:type="character" w:customStyle="1" w:styleId="25">
    <w:name w:val="批注框文本 Char"/>
    <w:basedOn w:val="11"/>
    <w:link w:val="5"/>
    <w:qFormat/>
    <w:uiPriority w:val="0"/>
    <w:rPr>
      <w:snapToGrid w:val="0"/>
      <w:sz w:val="18"/>
      <w:szCs w:val="18"/>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A82F-EB81-4C20-A3F8-80EBD28C1C44}">
  <ds:schemaRefs/>
</ds:datastoreItem>
</file>

<file path=docProps/app.xml><?xml version="1.0" encoding="utf-8"?>
<Properties xmlns="http://schemas.openxmlformats.org/officeDocument/2006/extended-properties" xmlns:vt="http://schemas.openxmlformats.org/officeDocument/2006/docPropsVTypes">
  <Template>Word 模板.dotx</Template>
  <Company>Huawei Technologies Co.,Ltd.</Company>
  <Pages>2</Pages>
  <Words>0</Words>
  <Characters>0</Characters>
  <Lines>0</Lines>
  <Paragraphs>0</Paragraphs>
  <TotalTime>60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2019-07-19T03:06:00Z</dcterms:created>
  <dc:creator>zhanghuaiyu (C)</dc:creator>
  <cp:lastModifiedBy>z60070898</cp:lastModifiedBy>
  <dcterms:modified xsi:type="dcterms:W3CDTF">2025-04-01T06:12:33Z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(3)XWkT9/KDQ5o+/8Yg1WEfUxb1Pzw5IsXXptPYY8aV67F/sSdTKdQ6gKpIsmMOp00W2idiQ1ns
6y7I7G3g55O5H/CFJ9+3mPseiE+Wkv6yZjIVDgP4WEq9gQ1rUh8p/OttTUMhh0UKgHYvQRDK
TgMc4puVXRCRD5A0pjQ8UjlrJGROzlyXhKMNcLd58jszZgL+uxTjXIiH+/MXiGeKovjS6v17
RVCYcn1DX78VX+vIhY</vt:lpwstr>
  </property>
  <property fmtid="{D5CDD505-2E9C-101B-9397-08002B2CF9AE}" pid="7" name="_2015_ms_pID_7253431">
    <vt:lpwstr>wb8SKlGJBqqq7hBHEK/VrsLMhBznbj66+saruYUPaLV9yowz5vzMe9
GRXaB5wm21548TqjSwhMA2TZWdBqVpo/l9WrxLYvsc2u0KQjol2abEMxr0ingcyzvl78GyEU
MeF3iwMLT/r9CchUHh9LTpLGN0QTxalaFMQEPhJ7NsnCflx2EJ+OL7FJ+NA+dtXAQvEQArM/
Zl07vrfQzq4tbGiqBfiwMg6U8uKHNArGxpao</vt:lpwstr>
  </property>
  <property fmtid="{D5CDD505-2E9C-101B-9397-08002B2CF9AE}" pid="8" name="_2015_ms_pID_7253432">
    <vt:lpwstr>uA==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1540624028</vt:lpwstr>
  </property>
  <property fmtid="{D5CDD505-2E9C-101B-9397-08002B2CF9AE}" pid="13" name="KSOProductBuildVer">
    <vt:lpwstr>2052-11.8.2.12309</vt:lpwstr>
  </property>
  <property fmtid="{D5CDD505-2E9C-101B-9397-08002B2CF9AE}" pid="14" name="ICV">
    <vt:lpwstr>F7D14BC7EB6C4F97BCAF176ABFC7F85B</vt:lpwstr>
  </property>
</Properties>
</file>