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CD388" w14:textId="77777777" w:rsidR="00D5522B" w:rsidRDefault="0007170C">
      <w:pPr>
        <w:rPr>
          <w:rFonts w:ascii="宋体" w:hAnsi="宋体"/>
          <w:color w:val="0070C0"/>
          <w:sz w:val="28"/>
        </w:rPr>
      </w:pPr>
      <w:r>
        <w:rPr>
          <w:rFonts w:ascii="宋体" w:hAnsi="宋体" w:hint="eastAsia"/>
          <w:b/>
          <w:color w:val="0070C0"/>
          <w:sz w:val="28"/>
        </w:rPr>
        <w:t>使用说明</w:t>
      </w:r>
      <w:r>
        <w:rPr>
          <w:rFonts w:ascii="宋体" w:hAnsi="宋体" w:hint="eastAsia"/>
          <w:b/>
          <w:color w:val="0070C0"/>
          <w:sz w:val="28"/>
        </w:rPr>
        <w:t>1</w:t>
      </w:r>
      <w:r>
        <w:rPr>
          <w:rFonts w:ascii="宋体" w:hAnsi="宋体" w:hint="eastAsia"/>
          <w:color w:val="0070C0"/>
          <w:sz w:val="28"/>
        </w:rPr>
        <w:t>：本模板适用于云商店</w:t>
      </w:r>
      <w:r>
        <w:rPr>
          <w:rFonts w:ascii="宋体" w:hAnsi="宋体" w:hint="eastAsia"/>
          <w:b/>
          <w:color w:val="0070C0"/>
          <w:sz w:val="28"/>
          <w:u w:val="single"/>
        </w:rPr>
        <w:t>S</w:t>
      </w:r>
      <w:r>
        <w:rPr>
          <w:rFonts w:ascii="宋体" w:hAnsi="宋体"/>
          <w:b/>
          <w:color w:val="0070C0"/>
          <w:sz w:val="28"/>
          <w:u w:val="single"/>
        </w:rPr>
        <w:t>aaS</w:t>
      </w:r>
      <w:r>
        <w:rPr>
          <w:rFonts w:ascii="宋体" w:hAnsi="宋体" w:hint="eastAsia"/>
          <w:b/>
          <w:color w:val="0070C0"/>
          <w:sz w:val="28"/>
          <w:u w:val="single"/>
        </w:rPr>
        <w:t>、镜像、</w:t>
      </w:r>
      <w:r>
        <w:rPr>
          <w:rFonts w:ascii="宋体" w:hAnsi="宋体"/>
          <w:b/>
          <w:color w:val="0070C0"/>
          <w:sz w:val="28"/>
          <w:u w:val="single"/>
        </w:rPr>
        <w:t>API</w:t>
      </w:r>
      <w:r>
        <w:rPr>
          <w:rFonts w:ascii="宋体" w:hAnsi="宋体" w:hint="eastAsia"/>
          <w:b/>
          <w:color w:val="0070C0"/>
          <w:sz w:val="28"/>
          <w:u w:val="single"/>
        </w:rPr>
        <w:t>、容器、数据资产、</w:t>
      </w:r>
      <w:r>
        <w:rPr>
          <w:rFonts w:ascii="宋体" w:hAnsi="宋体" w:hint="eastAsia"/>
          <w:b/>
          <w:color w:val="0070C0"/>
          <w:sz w:val="28"/>
          <w:u w:val="single"/>
        </w:rPr>
        <w:t>AI</w:t>
      </w:r>
      <w:r>
        <w:rPr>
          <w:rFonts w:ascii="宋体" w:hAnsi="宋体" w:hint="eastAsia"/>
          <w:b/>
          <w:color w:val="0070C0"/>
          <w:sz w:val="28"/>
          <w:u w:val="single"/>
        </w:rPr>
        <w:t>资产类</w:t>
      </w:r>
      <w:r>
        <w:rPr>
          <w:rFonts w:ascii="宋体" w:hAnsi="宋体" w:hint="eastAsia"/>
          <w:b/>
          <w:color w:val="0070C0"/>
          <w:sz w:val="28"/>
          <w:u w:val="single"/>
        </w:rPr>
        <w:t>/</w:t>
      </w:r>
      <w:r>
        <w:rPr>
          <w:rFonts w:ascii="宋体" w:hAnsi="宋体" w:hint="eastAsia"/>
          <w:b/>
          <w:color w:val="0070C0"/>
          <w:sz w:val="28"/>
          <w:u w:val="single"/>
        </w:rPr>
        <w:t>数据资产</w:t>
      </w:r>
      <w:r>
        <w:rPr>
          <w:rFonts w:ascii="宋体" w:hAnsi="宋体" w:hint="eastAsia"/>
          <w:color w:val="0070C0"/>
          <w:sz w:val="28"/>
        </w:rPr>
        <w:t>商品，</w:t>
      </w:r>
      <w:proofErr w:type="gramStart"/>
      <w:r>
        <w:rPr>
          <w:rFonts w:ascii="宋体" w:hAnsi="宋体" w:hint="eastAsia"/>
          <w:color w:val="0070C0"/>
          <w:sz w:val="28"/>
        </w:rPr>
        <w:t>【】标红部分</w:t>
      </w:r>
      <w:proofErr w:type="gramEnd"/>
      <w:r>
        <w:rPr>
          <w:rFonts w:ascii="宋体" w:hAnsi="宋体" w:hint="eastAsia"/>
          <w:color w:val="0070C0"/>
          <w:sz w:val="28"/>
        </w:rPr>
        <w:t>需根据</w:t>
      </w:r>
      <w:r>
        <w:rPr>
          <w:rFonts w:ascii="宋体" w:hAnsi="宋体" w:hint="eastAsia"/>
          <w:color w:val="0070C0"/>
          <w:sz w:val="28"/>
        </w:rPr>
        <w:t>实际</w:t>
      </w:r>
      <w:r>
        <w:rPr>
          <w:rFonts w:ascii="宋体" w:hAnsi="宋体" w:hint="eastAsia"/>
          <w:color w:val="0070C0"/>
          <w:sz w:val="28"/>
        </w:rPr>
        <w:t>情况填写</w:t>
      </w:r>
      <w:r>
        <w:rPr>
          <w:rFonts w:ascii="宋体" w:hAnsi="宋体" w:hint="eastAsia"/>
          <w:color w:val="0070C0"/>
          <w:sz w:val="28"/>
        </w:rPr>
        <w:t>或选择</w:t>
      </w:r>
      <w:r>
        <w:rPr>
          <w:rFonts w:ascii="宋体" w:hAnsi="宋体" w:hint="eastAsia"/>
          <w:color w:val="0070C0"/>
          <w:sz w:val="28"/>
        </w:rPr>
        <w:t>。</w:t>
      </w:r>
    </w:p>
    <w:p w14:paraId="782BB210" w14:textId="77777777" w:rsidR="00D5522B" w:rsidRDefault="0007170C">
      <w:pPr>
        <w:pStyle w:val="ae"/>
        <w:jc w:val="center"/>
        <w:rPr>
          <w:rFonts w:ascii="Arial" w:eastAsia="Times New Roman" w:hAnsi="Arial"/>
          <w:sz w:val="28"/>
          <w:szCs w:val="21"/>
        </w:rPr>
      </w:pPr>
      <w:r>
        <w:rPr>
          <w:rFonts w:ascii="Helvetica" w:eastAsia="宋体" w:hAnsi="Helvetica" w:cs="宋体" w:hint="eastAsia"/>
          <w:b/>
          <w:bCs/>
          <w:kern w:val="0"/>
          <w:sz w:val="28"/>
          <w:szCs w:val="21"/>
        </w:rPr>
        <w:t>服务支持条款</w:t>
      </w:r>
    </w:p>
    <w:p w14:paraId="3F5B0FB7" w14:textId="77777777" w:rsidR="00D5522B" w:rsidRDefault="00D5522B">
      <w:pPr>
        <w:spacing w:line="240" w:lineRule="auto"/>
        <w:rPr>
          <w:rFonts w:ascii="宋体" w:hAnsi="宋体" w:cs="Helvetica"/>
          <w:shd w:val="clear" w:color="auto" w:fill="FFFFFF"/>
        </w:rPr>
      </w:pPr>
    </w:p>
    <w:p w14:paraId="2376BBB8" w14:textId="77777777" w:rsidR="00D5522B" w:rsidRDefault="0007170C">
      <w:pPr>
        <w:spacing w:line="240" w:lineRule="auto"/>
        <w:rPr>
          <w:rFonts w:ascii="宋体" w:hAnsi="宋体" w:cs="宋体"/>
          <w:bCs/>
          <w:snapToGrid/>
          <w:color w:val="000000" w:themeColor="text1"/>
        </w:rPr>
      </w:pPr>
      <w:proofErr w:type="gramStart"/>
      <w:r>
        <w:rPr>
          <w:rFonts w:ascii="宋体" w:hAnsi="宋体" w:cs="Helvetica" w:hint="eastAsia"/>
          <w:shd w:val="clear" w:color="auto" w:fill="FFFFFF"/>
        </w:rPr>
        <w:t>本服务</w:t>
      </w:r>
      <w:proofErr w:type="gramEnd"/>
      <w:r>
        <w:rPr>
          <w:rFonts w:ascii="宋体" w:hAnsi="宋体" w:cs="Helvetica" w:hint="eastAsia"/>
          <w:shd w:val="clear" w:color="auto" w:fill="FFFFFF"/>
        </w:rPr>
        <w:t>支持条款是</w:t>
      </w:r>
      <w:r>
        <w:rPr>
          <w:rFonts w:hint="eastAsia"/>
          <w:snapToGrid/>
        </w:rPr>
        <w:t>您与</w:t>
      </w:r>
      <w:commentRangeStart w:id="0"/>
      <w:r>
        <w:rPr>
          <w:rFonts w:hint="eastAsia"/>
          <w:snapToGrid/>
          <w:color w:val="FF0000"/>
        </w:rPr>
        <w:t>【商家公司全称】</w:t>
      </w:r>
      <w:commentRangeEnd w:id="0"/>
      <w:r w:rsidR="00FB4205">
        <w:rPr>
          <w:rStyle w:val="af3"/>
        </w:rPr>
        <w:commentReference w:id="0"/>
      </w:r>
      <w:r>
        <w:rPr>
          <w:rFonts w:hint="eastAsia"/>
          <w:snapToGrid/>
        </w:rPr>
        <w:t>（下称“商家”）</w:t>
      </w:r>
      <w:r>
        <w:rPr>
          <w:rFonts w:ascii="宋体" w:hAnsi="宋体" w:cs="Helvetica" w:hint="eastAsia"/>
          <w:shd w:val="clear" w:color="auto" w:fill="FFFFFF"/>
        </w:rPr>
        <w:t>签署的关于商家向您提供</w:t>
      </w:r>
      <w:commentRangeStart w:id="2"/>
      <w:r>
        <w:rPr>
          <w:rFonts w:ascii="宋体" w:hAnsi="宋体" w:cs="Helvetica" w:hint="eastAsia"/>
          <w:color w:val="FF0000"/>
          <w:shd w:val="clear" w:color="auto" w:fill="FFFFFF"/>
        </w:rPr>
        <w:t>【</w:t>
      </w:r>
      <w:r>
        <w:rPr>
          <w:rFonts w:ascii="宋体" w:hAnsi="宋体" w:cs="Helvetica" w:hint="eastAsia"/>
          <w:color w:val="FF0000"/>
          <w:shd w:val="clear" w:color="auto" w:fill="FFFFFF"/>
        </w:rPr>
        <w:t>X</w:t>
      </w:r>
      <w:r>
        <w:rPr>
          <w:rFonts w:ascii="宋体" w:hAnsi="宋体" w:cs="Helvetica"/>
          <w:color w:val="FF0000"/>
          <w:shd w:val="clear" w:color="auto" w:fill="FFFFFF"/>
        </w:rPr>
        <w:t>X</w:t>
      </w:r>
      <w:r>
        <w:rPr>
          <w:rFonts w:ascii="宋体" w:hAnsi="宋体" w:cs="Helvetica" w:hint="eastAsia"/>
          <w:color w:val="FF0000"/>
          <w:shd w:val="clear" w:color="auto" w:fill="FFFFFF"/>
        </w:rPr>
        <w:t>商品名称】</w:t>
      </w:r>
      <w:commentRangeEnd w:id="2"/>
      <w:r w:rsidR="00FB4205">
        <w:rPr>
          <w:rStyle w:val="af3"/>
        </w:rPr>
        <w:commentReference w:id="2"/>
      </w:r>
      <w:r>
        <w:rPr>
          <w:rFonts w:ascii="宋体" w:hAnsi="宋体" w:cs="Helvetica" w:hint="eastAsia"/>
          <w:shd w:val="clear" w:color="auto" w:fill="FFFFFF"/>
        </w:rPr>
        <w:t>（以下简称“商品”）的条款。</w:t>
      </w:r>
    </w:p>
    <w:p w14:paraId="1D0C4C53" w14:textId="77777777" w:rsidR="00D5522B" w:rsidRDefault="0007170C">
      <w:pPr>
        <w:pStyle w:val="af5"/>
        <w:numPr>
          <w:ilvl w:val="0"/>
          <w:numId w:val="2"/>
        </w:numPr>
        <w:spacing w:after="240" w:line="240" w:lineRule="auto"/>
        <w:ind w:firstLineChars="0"/>
        <w:rPr>
          <w:rFonts w:ascii="宋体" w:hAnsi="宋体" w:cs="宋体"/>
          <w:b/>
          <w:bCs/>
          <w:snapToGrid/>
          <w:color w:val="000000" w:themeColor="text1"/>
        </w:rPr>
      </w:pPr>
      <w:r>
        <w:rPr>
          <w:rFonts w:ascii="宋体" w:hAnsi="宋体" w:cs="宋体" w:hint="eastAsia"/>
          <w:b/>
          <w:bCs/>
          <w:snapToGrid/>
          <w:color w:val="000000" w:themeColor="text1"/>
        </w:rPr>
        <w:t>交付与服务</w:t>
      </w:r>
      <w:bookmarkStart w:id="4" w:name="_GoBack"/>
      <w:bookmarkEnd w:id="4"/>
    </w:p>
    <w:p w14:paraId="7BD8D4C1" w14:textId="77777777" w:rsidR="00D5522B" w:rsidRDefault="0007170C">
      <w:pPr>
        <w:numPr>
          <w:ilvl w:val="1"/>
          <w:numId w:val="3"/>
        </w:numPr>
        <w:autoSpaceDE/>
        <w:autoSpaceDN/>
        <w:adjustRightInd/>
        <w:spacing w:beforeLines="50" w:before="156" w:afterLines="50" w:after="156" w:line="340" w:lineRule="exact"/>
        <w:ind w:left="0" w:firstLine="0"/>
        <w:jc w:val="both"/>
        <w:rPr>
          <w:rFonts w:ascii="宋体" w:hAnsi="宋体" w:cs="Helvetica"/>
          <w:color w:val="FF0000"/>
          <w:shd w:val="clear" w:color="auto" w:fill="FFFFFF"/>
        </w:rPr>
      </w:pPr>
      <w:bookmarkStart w:id="5" w:name="_Hlk187237442"/>
      <w:r>
        <w:rPr>
          <w:rFonts w:ascii="宋体" w:hAnsi="宋体" w:cs="Helvetica" w:hint="eastAsia"/>
          <w:color w:val="FF0000"/>
          <w:shd w:val="clear" w:color="auto" w:fill="FFFFFF"/>
        </w:rPr>
        <w:t>【</w:t>
      </w:r>
      <w:commentRangeStart w:id="6"/>
      <w:r>
        <w:rPr>
          <w:rFonts w:ascii="宋体" w:hAnsi="宋体" w:cs="Helvetica" w:hint="eastAsia"/>
          <w:color w:val="FF0000"/>
          <w:shd w:val="clear" w:color="auto" w:fill="FFFFFF"/>
        </w:rPr>
        <w:t>如商品不涉及服务监管，商家将为您线上开通服务，当您收到系统给您发送的开通成功通知或您正常使用您所购买的商品时，视为该商品已交付完成。如商品涉及服务监管，您应根据商家上传的验收文档及时验收并根据服务监管规则在云商店平台进行验收确认，点击验收确认后视为商品已交付完成。</w:t>
      </w:r>
      <w:commentRangeEnd w:id="6"/>
      <w:r>
        <w:rPr>
          <w:color w:val="FF0000"/>
        </w:rPr>
        <w:commentReference w:id="6"/>
      </w:r>
      <w:r>
        <w:rPr>
          <w:rFonts w:ascii="宋体" w:hAnsi="宋体" w:cs="Helvetica" w:hint="eastAsia"/>
          <w:color w:val="FF0000"/>
          <w:shd w:val="clear" w:color="auto" w:fill="FFFFFF"/>
        </w:rPr>
        <w:t>/</w:t>
      </w:r>
      <w:commentRangeStart w:id="7"/>
      <w:r>
        <w:rPr>
          <w:rFonts w:ascii="宋体" w:hAnsi="宋体" w:cs="Helvetica" w:hint="eastAsia"/>
          <w:color w:val="FF0000"/>
          <w:shd w:val="clear" w:color="auto" w:fill="FFFFFF"/>
        </w:rPr>
        <w:t>您在购买镜像的同时需同步购买华为云主机，云主机开通视为镜像交付验收完成。</w:t>
      </w:r>
      <w:commentRangeEnd w:id="7"/>
      <w:r>
        <w:rPr>
          <w:color w:val="FF0000"/>
        </w:rPr>
        <w:commentReference w:id="7"/>
      </w:r>
      <w:r>
        <w:rPr>
          <w:rFonts w:hint="eastAsia"/>
          <w:color w:val="FF0000"/>
        </w:rPr>
        <w:t>】</w:t>
      </w:r>
    </w:p>
    <w:p w14:paraId="1B2FC633" w14:textId="77777777" w:rsidR="00D5522B" w:rsidRDefault="0007170C">
      <w:pPr>
        <w:numPr>
          <w:ilvl w:val="1"/>
          <w:numId w:val="3"/>
        </w:numPr>
        <w:autoSpaceDE/>
        <w:autoSpaceDN/>
        <w:adjustRightInd/>
        <w:spacing w:beforeLines="50" w:before="156" w:afterLines="50" w:after="156" w:line="340" w:lineRule="exact"/>
        <w:ind w:left="0" w:firstLine="0"/>
        <w:jc w:val="both"/>
        <w:rPr>
          <w:rFonts w:ascii="宋体" w:hAnsi="宋体" w:cs="Helvetica"/>
          <w:shd w:val="clear" w:color="auto" w:fill="FFFFFF"/>
        </w:rPr>
      </w:pPr>
      <w:r>
        <w:rPr>
          <w:rFonts w:ascii="宋体" w:hAnsi="宋体" w:cs="Helvetica" w:hint="eastAsia"/>
          <w:shd w:val="clear" w:color="auto" w:fill="FFFFFF"/>
        </w:rPr>
        <w:t>服务开通后，</w:t>
      </w:r>
      <w:r>
        <w:rPr>
          <w:rFonts w:ascii="宋体" w:hAnsi="宋体" w:cs="Helvetica"/>
          <w:shd w:val="clear" w:color="auto" w:fill="FFFFFF"/>
        </w:rPr>
        <w:t xml:space="preserve"> </w:t>
      </w:r>
      <w:r>
        <w:rPr>
          <w:rFonts w:ascii="宋体" w:hAnsi="宋体" w:cs="Helvetica" w:hint="eastAsia"/>
          <w:shd w:val="clear" w:color="auto" w:fill="FFFFFF"/>
        </w:rPr>
        <w:t>商家将提供包括但不限于</w:t>
      </w:r>
      <w:r>
        <w:rPr>
          <w:rFonts w:ascii="宋体" w:hAnsi="宋体" w:cs="Helvetica" w:hint="eastAsia"/>
          <w:shd w:val="clear" w:color="auto" w:fill="FFFFFF"/>
        </w:rPr>
        <w:t>提供应用、安装调配、问答解疑、技术支持、升级维护和售后支持等</w:t>
      </w:r>
      <w:r>
        <w:rPr>
          <w:rFonts w:ascii="宋体" w:hAnsi="宋体" w:cs="Helvetica" w:hint="eastAsia"/>
          <w:shd w:val="clear" w:color="auto" w:fill="FFFFFF"/>
        </w:rPr>
        <w:t>用户服务，每周不少于</w:t>
      </w:r>
      <w:r>
        <w:rPr>
          <w:rFonts w:ascii="宋体" w:hAnsi="宋体" w:cs="Helvetica" w:hint="eastAsia"/>
          <w:shd w:val="clear" w:color="auto" w:fill="FFFFFF"/>
        </w:rPr>
        <w:t>5*8</w:t>
      </w:r>
      <w:r>
        <w:rPr>
          <w:rFonts w:ascii="宋体" w:hAnsi="宋体" w:cs="Helvetica" w:hint="eastAsia"/>
          <w:shd w:val="clear" w:color="auto" w:fill="FFFFFF"/>
        </w:rPr>
        <w:t>小时的</w:t>
      </w:r>
      <w:r>
        <w:rPr>
          <w:rFonts w:ascii="宋体" w:hAnsi="宋体" w:cs="Helvetica" w:hint="eastAsia"/>
          <w:shd w:val="clear" w:color="auto" w:fill="FFFFFF"/>
        </w:rPr>
        <w:t>非现场技术支持服务，服务方式包括但不限</w:t>
      </w:r>
      <w:r>
        <w:rPr>
          <w:rFonts w:ascii="宋体" w:hAnsi="宋体" w:cs="Helvetica" w:hint="eastAsia"/>
          <w:shd w:val="clear" w:color="auto" w:fill="FFFFFF"/>
        </w:rPr>
        <w:t>于电话支持、邮件支持、在线支持</w:t>
      </w:r>
      <w:r>
        <w:rPr>
          <w:rFonts w:ascii="宋体" w:hAnsi="宋体" w:cs="Helvetica" w:hint="eastAsia"/>
          <w:shd w:val="clear" w:color="auto" w:fill="FFFFFF"/>
        </w:rPr>
        <w:t>等一种或多种方式。</w:t>
      </w:r>
      <w:commentRangeStart w:id="8"/>
      <w:r>
        <w:rPr>
          <w:rFonts w:ascii="宋体" w:hAnsi="宋体" w:cs="Helvetica" w:hint="eastAsia"/>
          <w:color w:val="FF0000"/>
          <w:shd w:val="clear" w:color="auto" w:fill="FFFFFF"/>
        </w:rPr>
        <w:t>【售后联系电话：</w:t>
      </w:r>
      <w:r>
        <w:rPr>
          <w:rFonts w:ascii="宋体" w:hAnsi="宋体" w:cs="Helvetica"/>
          <w:color w:val="FF0000"/>
          <w:shd w:val="clear" w:color="auto" w:fill="FFFFFF"/>
        </w:rPr>
        <w:t xml:space="preserve"> XXX</w:t>
      </w:r>
      <w:r>
        <w:rPr>
          <w:rFonts w:ascii="宋体" w:hAnsi="宋体" w:cs="Helvetica" w:hint="eastAsia"/>
          <w:color w:val="FF0000"/>
          <w:shd w:val="clear" w:color="auto" w:fill="FFFFFF"/>
        </w:rPr>
        <w:t>-</w:t>
      </w:r>
      <w:r>
        <w:rPr>
          <w:rFonts w:ascii="宋体" w:hAnsi="宋体" w:cs="Helvetica"/>
          <w:color w:val="FF0000"/>
          <w:shd w:val="clear" w:color="auto" w:fill="FFFFFF"/>
        </w:rPr>
        <w:t>XXXX</w:t>
      </w:r>
      <w:r>
        <w:rPr>
          <w:rFonts w:ascii="宋体" w:hAnsi="宋体" w:cs="Helvetica" w:hint="eastAsia"/>
          <w:color w:val="FF0000"/>
          <w:shd w:val="clear" w:color="auto" w:fill="FFFFFF"/>
        </w:rPr>
        <w:t>-</w:t>
      </w:r>
      <w:r>
        <w:rPr>
          <w:rFonts w:ascii="宋体" w:hAnsi="宋体" w:cs="Helvetica"/>
          <w:color w:val="FF0000"/>
          <w:shd w:val="clear" w:color="auto" w:fill="FFFFFF"/>
        </w:rPr>
        <w:t>XXXX</w:t>
      </w:r>
      <w:r>
        <w:rPr>
          <w:rFonts w:ascii="宋体" w:hAnsi="宋体" w:cs="Helvetica" w:hint="eastAsia"/>
          <w:color w:val="FF0000"/>
          <w:shd w:val="clear" w:color="auto" w:fill="FFFFFF"/>
        </w:rPr>
        <w:t>，售后联系邮箱：</w:t>
      </w:r>
      <w:r>
        <w:rPr>
          <w:rFonts w:ascii="宋体" w:hAnsi="宋体" w:cs="Helvetica" w:hint="eastAsia"/>
          <w:color w:val="FF0000"/>
          <w:shd w:val="clear" w:color="auto" w:fill="FFFFFF"/>
        </w:rPr>
        <w:t xml:space="preserve"> X</w:t>
      </w:r>
      <w:r>
        <w:rPr>
          <w:rFonts w:ascii="宋体" w:hAnsi="宋体" w:cs="Helvetica"/>
          <w:color w:val="FF0000"/>
          <w:shd w:val="clear" w:color="auto" w:fill="FFFFFF"/>
        </w:rPr>
        <w:t>XX@XX.COM</w:t>
      </w:r>
      <w:r>
        <w:rPr>
          <w:rFonts w:ascii="宋体" w:hAnsi="宋体" w:cs="Helvetica" w:hint="eastAsia"/>
          <w:color w:val="FF0000"/>
          <w:shd w:val="clear" w:color="auto" w:fill="FFFFFF"/>
        </w:rPr>
        <w:t>】</w:t>
      </w:r>
      <w:commentRangeEnd w:id="8"/>
      <w:r w:rsidR="00441E0B">
        <w:rPr>
          <w:rStyle w:val="af3"/>
        </w:rPr>
        <w:commentReference w:id="8"/>
      </w:r>
    </w:p>
    <w:bookmarkEnd w:id="5"/>
    <w:p w14:paraId="12D34CAD" w14:textId="77777777" w:rsidR="00D5522B" w:rsidRDefault="0007170C">
      <w:pPr>
        <w:pStyle w:val="af5"/>
        <w:numPr>
          <w:ilvl w:val="0"/>
          <w:numId w:val="2"/>
        </w:numPr>
        <w:spacing w:after="240" w:line="240" w:lineRule="auto"/>
        <w:ind w:firstLineChars="0"/>
        <w:rPr>
          <w:rFonts w:ascii="宋体" w:hAnsi="宋体" w:cs="宋体"/>
          <w:b/>
          <w:bCs/>
          <w:snapToGrid/>
          <w:color w:val="000000" w:themeColor="text1"/>
        </w:rPr>
      </w:pPr>
      <w:r>
        <w:rPr>
          <w:rFonts w:ascii="宋体" w:hAnsi="宋体" w:cs="宋体" w:hint="eastAsia"/>
          <w:b/>
          <w:bCs/>
          <w:snapToGrid/>
          <w:color w:val="000000" w:themeColor="text1"/>
        </w:rPr>
        <w:t>权利与义务</w:t>
      </w:r>
    </w:p>
    <w:p w14:paraId="4F313A86" w14:textId="77777777" w:rsidR="00D5522B" w:rsidRDefault="0007170C">
      <w:pPr>
        <w:numPr>
          <w:ilvl w:val="1"/>
          <w:numId w:val="4"/>
        </w:numPr>
        <w:autoSpaceDE/>
        <w:autoSpaceDN/>
        <w:adjustRightInd/>
        <w:spacing w:beforeLines="50" w:before="156" w:afterLines="50" w:after="156" w:line="340" w:lineRule="exact"/>
        <w:ind w:left="0" w:firstLine="0"/>
        <w:jc w:val="both"/>
        <w:rPr>
          <w:rFonts w:ascii="宋体" w:hAnsi="宋体" w:cs="Helvetica"/>
          <w:shd w:val="clear" w:color="auto" w:fill="FFFFFF"/>
        </w:rPr>
      </w:pPr>
      <w:r>
        <w:rPr>
          <w:rFonts w:ascii="宋体" w:hAnsi="宋体" w:cs="Helvetica" w:hint="eastAsia"/>
          <w:shd w:val="clear" w:color="auto" w:fill="FFFFFF"/>
        </w:rPr>
        <w:t>您应当为商品交付提供必要的信息和协助，如因您不提供交付商品的必要条件而使商品和服务不能提供、不能及时提供或造成商品和服务品质缺陷的，商家不承担责任。</w:t>
      </w:r>
    </w:p>
    <w:p w14:paraId="2E9F10EE" w14:textId="77777777" w:rsidR="00D5522B" w:rsidRDefault="0007170C">
      <w:pPr>
        <w:numPr>
          <w:ilvl w:val="1"/>
          <w:numId w:val="4"/>
        </w:numPr>
        <w:autoSpaceDE/>
        <w:autoSpaceDN/>
        <w:adjustRightInd/>
        <w:spacing w:beforeLines="50" w:before="156" w:afterLines="50" w:after="156" w:line="340" w:lineRule="exact"/>
        <w:ind w:left="0" w:firstLine="0"/>
        <w:jc w:val="both"/>
        <w:rPr>
          <w:rFonts w:ascii="宋体" w:hAnsi="宋体" w:cs="Helvetica"/>
          <w:shd w:val="clear" w:color="auto" w:fill="FFFFFF"/>
        </w:rPr>
      </w:pPr>
      <w:r>
        <w:rPr>
          <w:rFonts w:hint="eastAsia"/>
        </w:rPr>
        <w:t>限制。您不得、也不能使得或允许最终用户或允许其他人：（</w:t>
      </w:r>
      <w:r>
        <w:t>a</w:t>
      </w:r>
      <w:r>
        <w:rPr>
          <w:rFonts w:hint="eastAsia"/>
        </w:rPr>
        <w:t>）修改、变更商品或制造商品的衍生品；（</w:t>
      </w:r>
      <w:r>
        <w:t>b</w:t>
      </w:r>
      <w:r>
        <w:rPr>
          <w:rFonts w:hint="eastAsia"/>
        </w:rPr>
        <w:t>）对商品进行反汇编、反编译、反向工程、复制商品的任何部分，或应用其他任何程序来获得商品中所包含的任何软件的源代码；（</w:t>
      </w:r>
      <w:r>
        <w:t>c</w:t>
      </w:r>
      <w:r>
        <w:rPr>
          <w:rFonts w:hint="eastAsia"/>
        </w:rPr>
        <w:t>）分发、转售、再许可、或转让商品，除非本协议另有规定或经双方书面同意；（</w:t>
      </w:r>
      <w:r>
        <w:t>d</w:t>
      </w:r>
      <w:r>
        <w:rPr>
          <w:rFonts w:hint="eastAsia"/>
        </w:rPr>
        <w:t>）为了下述目的访问商品：（</w:t>
      </w:r>
      <w:r>
        <w:t>i</w:t>
      </w:r>
      <w:r>
        <w:rPr>
          <w:rFonts w:hint="eastAsia"/>
        </w:rPr>
        <w:t>）建立具有竞争力的产品或商品；（</w:t>
      </w:r>
      <w:r>
        <w:t>ii</w:t>
      </w:r>
      <w:r>
        <w:rPr>
          <w:rFonts w:hint="eastAsia"/>
        </w:rPr>
        <w:t>）复制商品的任何特征、功能或图形；或（</w:t>
      </w:r>
      <w:r>
        <w:t>iii</w:t>
      </w:r>
      <w:r>
        <w:rPr>
          <w:rFonts w:hint="eastAsia"/>
        </w:rPr>
        <w:t>）执行或披</w:t>
      </w:r>
      <w:proofErr w:type="gramStart"/>
      <w:r>
        <w:rPr>
          <w:rFonts w:hint="eastAsia"/>
        </w:rPr>
        <w:t>露商品</w:t>
      </w:r>
      <w:proofErr w:type="gramEnd"/>
      <w:r>
        <w:rPr>
          <w:rFonts w:hint="eastAsia"/>
        </w:rPr>
        <w:t>的任何基准测试、安全测试或性能测试</w:t>
      </w:r>
      <w:r>
        <w:rPr>
          <w:rFonts w:ascii="宋体" w:hAnsi="宋体" w:cs="Helvetica" w:hint="eastAsia"/>
          <w:shd w:val="clear" w:color="auto" w:fill="FFFFFF"/>
        </w:rPr>
        <w:t>。</w:t>
      </w:r>
    </w:p>
    <w:p w14:paraId="275943AB" w14:textId="77777777" w:rsidR="00D5522B" w:rsidRDefault="0007170C">
      <w:pPr>
        <w:numPr>
          <w:ilvl w:val="1"/>
          <w:numId w:val="4"/>
        </w:numPr>
        <w:autoSpaceDE/>
        <w:autoSpaceDN/>
        <w:adjustRightInd/>
        <w:spacing w:beforeLines="50" w:before="156" w:afterLines="50" w:after="156" w:line="340" w:lineRule="exact"/>
        <w:ind w:left="0" w:firstLine="0"/>
        <w:jc w:val="both"/>
        <w:rPr>
          <w:rFonts w:ascii="宋体" w:hAnsi="宋体" w:cs="Helvetica"/>
          <w:shd w:val="clear" w:color="auto" w:fill="FFFFFF"/>
        </w:rPr>
      </w:pPr>
      <w:r>
        <w:rPr>
          <w:rFonts w:ascii="宋体" w:hAnsi="宋体" w:cs="Helvetica" w:hint="eastAsia"/>
          <w:shd w:val="clear" w:color="auto" w:fill="FFFFFF"/>
        </w:rPr>
        <w:t>如果第三方向您提出索赔，指出商家提供并由您使用的商品侵犯了第三方的知识产权，商家将为您辩护，前提是您：（</w:t>
      </w:r>
      <w:r>
        <w:rPr>
          <w:rFonts w:ascii="宋体" w:hAnsi="宋体" w:cs="Helvetica"/>
          <w:shd w:val="clear" w:color="auto" w:fill="FFFFFF"/>
        </w:rPr>
        <w:t>1</w:t>
      </w:r>
      <w:r>
        <w:rPr>
          <w:rFonts w:ascii="宋体" w:hAnsi="宋体" w:cs="Helvetica" w:hint="eastAsia"/>
          <w:shd w:val="clear" w:color="auto" w:fill="FFFFFF"/>
        </w:rPr>
        <w:t>）及时以书面形式通知商家此类索赔；（</w:t>
      </w:r>
      <w:r>
        <w:rPr>
          <w:rFonts w:ascii="宋体" w:hAnsi="宋体" w:cs="Helvetica"/>
          <w:shd w:val="clear" w:color="auto" w:fill="FFFFFF"/>
        </w:rPr>
        <w:t>2</w:t>
      </w:r>
      <w:r>
        <w:rPr>
          <w:rFonts w:ascii="宋体" w:hAnsi="宋体" w:cs="Helvetica" w:hint="eastAsia"/>
          <w:shd w:val="clear" w:color="auto" w:fill="FFFFFF"/>
        </w:rPr>
        <w:t>）同意由商家主</w:t>
      </w:r>
      <w:r>
        <w:rPr>
          <w:rFonts w:ascii="宋体" w:hAnsi="宋体" w:cs="Helvetica" w:hint="eastAsia"/>
          <w:shd w:val="clear" w:color="auto" w:fill="FFFFFF"/>
        </w:rPr>
        <w:t>导抗辩与和解；（</w:t>
      </w:r>
      <w:r>
        <w:rPr>
          <w:rFonts w:ascii="宋体" w:hAnsi="宋体" w:cs="Helvetica"/>
          <w:shd w:val="clear" w:color="auto" w:fill="FFFFFF"/>
        </w:rPr>
        <w:t>3</w:t>
      </w:r>
      <w:r>
        <w:rPr>
          <w:rFonts w:ascii="宋体" w:hAnsi="宋体" w:cs="Helvetica" w:hint="eastAsia"/>
          <w:shd w:val="clear" w:color="auto" w:fill="FFFFFF"/>
        </w:rPr>
        <w:t>）向商家提供进行抗辩或解决索赔所需的一切合理信息、权限和协助。商家可以自行决定：（</w:t>
      </w:r>
      <w:r>
        <w:rPr>
          <w:rFonts w:ascii="宋体" w:hAnsi="宋体" w:cs="Helvetica"/>
          <w:shd w:val="clear" w:color="auto" w:fill="FFFFFF"/>
        </w:rPr>
        <w:t>1</w:t>
      </w:r>
      <w:r>
        <w:rPr>
          <w:rFonts w:ascii="宋体" w:hAnsi="宋体" w:cs="Helvetica" w:hint="eastAsia"/>
          <w:shd w:val="clear" w:color="auto" w:fill="FFFFFF"/>
        </w:rPr>
        <w:t>）在</w:t>
      </w:r>
      <w:proofErr w:type="gramStart"/>
      <w:r>
        <w:rPr>
          <w:rFonts w:ascii="宋体" w:hAnsi="宋体" w:cs="Helvetica" w:hint="eastAsia"/>
          <w:shd w:val="clear" w:color="auto" w:fill="FFFFFF"/>
        </w:rPr>
        <w:t>不</w:t>
      </w:r>
      <w:proofErr w:type="gramEnd"/>
      <w:r>
        <w:rPr>
          <w:rFonts w:ascii="宋体" w:hAnsi="宋体" w:cs="Helvetica" w:hint="eastAsia"/>
          <w:shd w:val="clear" w:color="auto" w:fill="FFFFFF"/>
        </w:rPr>
        <w:t>实质影响商品功能的前提下，修改被指控侵权的该部分商品，使其不侵权；（</w:t>
      </w:r>
      <w:r>
        <w:rPr>
          <w:rFonts w:ascii="宋体" w:hAnsi="宋体" w:cs="Helvetica"/>
          <w:shd w:val="clear" w:color="auto" w:fill="FFFFFF"/>
        </w:rPr>
        <w:t>2</w:t>
      </w:r>
      <w:r>
        <w:rPr>
          <w:rFonts w:ascii="宋体" w:hAnsi="宋体" w:cs="Helvetica" w:hint="eastAsia"/>
          <w:shd w:val="clear" w:color="auto" w:fill="FFFFFF"/>
        </w:rPr>
        <w:t>）就被指控侵权的该部分商品取得合法授权；或（</w:t>
      </w:r>
      <w:r>
        <w:rPr>
          <w:rFonts w:ascii="宋体" w:hAnsi="宋体" w:cs="Helvetica"/>
          <w:shd w:val="clear" w:color="auto" w:fill="FFFFFF"/>
        </w:rPr>
        <w:t>3</w:t>
      </w:r>
      <w:r>
        <w:rPr>
          <w:rFonts w:ascii="宋体" w:hAnsi="宋体" w:cs="Helvetica" w:hint="eastAsia"/>
          <w:shd w:val="clear" w:color="auto" w:fill="FFFFFF"/>
        </w:rPr>
        <w:t>）终止提供商品，并在事先书面通知的情况下</w:t>
      </w:r>
      <w:proofErr w:type="gramStart"/>
      <w:r>
        <w:rPr>
          <w:rFonts w:ascii="宋体" w:hAnsi="宋体" w:cs="Helvetica" w:hint="eastAsia"/>
          <w:shd w:val="clear" w:color="auto" w:fill="FFFFFF"/>
        </w:rPr>
        <w:t>退还您未使用</w:t>
      </w:r>
      <w:proofErr w:type="gramEnd"/>
      <w:r>
        <w:rPr>
          <w:rFonts w:ascii="宋体" w:hAnsi="宋体" w:cs="Helvetica" w:hint="eastAsia"/>
          <w:shd w:val="clear" w:color="auto" w:fill="FFFFFF"/>
        </w:rPr>
        <w:t>商品的预付费用。商家不会就以下情形引起的索赔向您提供赔偿：（</w:t>
      </w:r>
      <w:r>
        <w:rPr>
          <w:rFonts w:ascii="宋体" w:hAnsi="宋体" w:cs="Helvetica"/>
          <w:shd w:val="clear" w:color="auto" w:fill="FFFFFF"/>
        </w:rPr>
        <w:t>1</w:t>
      </w:r>
      <w:r>
        <w:rPr>
          <w:rFonts w:ascii="宋体" w:hAnsi="宋体" w:cs="Helvetica" w:hint="eastAsia"/>
          <w:shd w:val="clear" w:color="auto" w:fill="FFFFFF"/>
        </w:rPr>
        <w:t>）由于您使用或将商品与其他任何一方的软件、硬件或商家未提供的内容结合使用的；（</w:t>
      </w:r>
      <w:r>
        <w:rPr>
          <w:rFonts w:ascii="宋体" w:hAnsi="宋体" w:cs="Helvetica"/>
          <w:shd w:val="clear" w:color="auto" w:fill="FFFFFF"/>
        </w:rPr>
        <w:t>2</w:t>
      </w:r>
      <w:r>
        <w:rPr>
          <w:rFonts w:ascii="宋体" w:hAnsi="宋体" w:cs="Helvetica" w:hint="eastAsia"/>
          <w:shd w:val="clear" w:color="auto" w:fill="FFFFFF"/>
        </w:rPr>
        <w:t>）由于您的内容、第三</w:t>
      </w:r>
      <w:proofErr w:type="gramStart"/>
      <w:r>
        <w:rPr>
          <w:rFonts w:ascii="宋体" w:hAnsi="宋体" w:cs="Helvetica" w:hint="eastAsia"/>
          <w:shd w:val="clear" w:color="auto" w:fill="FFFFFF"/>
        </w:rPr>
        <w:t>方内容</w:t>
      </w:r>
      <w:proofErr w:type="gramEnd"/>
      <w:r>
        <w:rPr>
          <w:rFonts w:ascii="宋体" w:hAnsi="宋体" w:cs="Helvetica" w:hint="eastAsia"/>
          <w:shd w:val="clear" w:color="auto" w:fill="FFFFFF"/>
        </w:rPr>
        <w:t>或因为您违反</w:t>
      </w:r>
      <w:proofErr w:type="gramStart"/>
      <w:r>
        <w:rPr>
          <w:rFonts w:ascii="宋体" w:hAnsi="宋体" w:cs="Helvetica" w:hint="eastAsia"/>
          <w:shd w:val="clear" w:color="auto" w:fill="FFFFFF"/>
        </w:rPr>
        <w:t>本服</w:t>
      </w:r>
      <w:proofErr w:type="gramEnd"/>
      <w:r>
        <w:rPr>
          <w:rFonts w:ascii="宋体" w:hAnsi="宋体" w:cs="Helvetica" w:hint="eastAsia"/>
          <w:shd w:val="clear" w:color="auto" w:fill="FFFFFF"/>
        </w:rPr>
        <w:t>务支持条款引起的；（</w:t>
      </w:r>
      <w:r>
        <w:rPr>
          <w:rFonts w:ascii="宋体" w:hAnsi="宋体" w:cs="Helvetica"/>
          <w:shd w:val="clear" w:color="auto" w:fill="FFFFFF"/>
        </w:rPr>
        <w:t>3</w:t>
      </w:r>
      <w:r>
        <w:rPr>
          <w:rFonts w:ascii="宋体" w:hAnsi="宋体" w:cs="Helvetica" w:hint="eastAsia"/>
          <w:shd w:val="clear" w:color="auto" w:fill="FFFFFF"/>
        </w:rPr>
        <w:t>）由于您更改商品或在商品文件中</w:t>
      </w:r>
      <w:r>
        <w:rPr>
          <w:rFonts w:ascii="宋体" w:hAnsi="宋体" w:cs="Helvetica" w:hint="eastAsia"/>
          <w:shd w:val="clear" w:color="auto" w:fill="FFFFFF"/>
        </w:rPr>
        <w:t>标识的使用范围之外使用商品（或您使用商品的方式与商家给</w:t>
      </w:r>
      <w:r>
        <w:rPr>
          <w:rFonts w:ascii="宋体" w:hAnsi="宋体" w:cs="Helvetica" w:hint="eastAsia"/>
          <w:shd w:val="clear" w:color="auto" w:fill="FFFFFF"/>
        </w:rPr>
        <w:lastRenderedPageBreak/>
        <w:t>您的指导相背）而引起的；（</w:t>
      </w:r>
      <w:r>
        <w:rPr>
          <w:rFonts w:ascii="宋体" w:hAnsi="宋体" w:cs="Helvetica"/>
          <w:shd w:val="clear" w:color="auto" w:fill="FFFFFF"/>
        </w:rPr>
        <w:t>4</w:t>
      </w:r>
      <w:r>
        <w:rPr>
          <w:rFonts w:ascii="宋体" w:hAnsi="宋体" w:cs="Helvetica" w:hint="eastAsia"/>
          <w:shd w:val="clear" w:color="auto" w:fill="FFFFFF"/>
        </w:rPr>
        <w:t>）由于非商家操作的、对商品或者基础软件的任何修改引起的；（</w:t>
      </w:r>
      <w:r>
        <w:rPr>
          <w:rFonts w:ascii="宋体" w:hAnsi="宋体" w:cs="Helvetica"/>
          <w:shd w:val="clear" w:color="auto" w:fill="FFFFFF"/>
        </w:rPr>
        <w:t>5</w:t>
      </w:r>
      <w:r>
        <w:rPr>
          <w:rFonts w:ascii="宋体" w:hAnsi="宋体" w:cs="Helvetica" w:hint="eastAsia"/>
          <w:shd w:val="clear" w:color="auto" w:fill="FFFFFF"/>
        </w:rPr>
        <w:t>）为了遵守或执行行业标准或任何适用法律法规引起的；（</w:t>
      </w:r>
      <w:r>
        <w:rPr>
          <w:rFonts w:ascii="宋体" w:hAnsi="宋体" w:cs="Helvetica"/>
          <w:shd w:val="clear" w:color="auto" w:fill="FFFFFF"/>
        </w:rPr>
        <w:t>6</w:t>
      </w:r>
      <w:r>
        <w:rPr>
          <w:rFonts w:ascii="宋体" w:hAnsi="宋体" w:cs="Helvetica" w:hint="eastAsia"/>
          <w:shd w:val="clear" w:color="auto" w:fill="FFFFFF"/>
        </w:rPr>
        <w:t>）在因第三方索赔而被通知停止使用本商品后，您继续使用本商品而引起的；或（</w:t>
      </w:r>
      <w:r>
        <w:rPr>
          <w:rFonts w:ascii="宋体" w:hAnsi="宋体" w:cs="Helvetica"/>
          <w:shd w:val="clear" w:color="auto" w:fill="FFFFFF"/>
        </w:rPr>
        <w:t>7</w:t>
      </w:r>
      <w:r>
        <w:rPr>
          <w:rFonts w:ascii="宋体" w:hAnsi="宋体" w:cs="Helvetica" w:hint="eastAsia"/>
          <w:shd w:val="clear" w:color="auto" w:fill="FFFFFF"/>
        </w:rPr>
        <w:t>）可以通过变更或升级当前版本或采取商家建议的措施避免侵权，但您未能配合更新或升级至最新版本，或者未能执行商家的建议引起的。</w:t>
      </w:r>
    </w:p>
    <w:p w14:paraId="2685BC5B" w14:textId="77777777" w:rsidR="00D5522B" w:rsidRDefault="0007170C">
      <w:pPr>
        <w:numPr>
          <w:ilvl w:val="1"/>
          <w:numId w:val="4"/>
        </w:numPr>
        <w:autoSpaceDE/>
        <w:autoSpaceDN/>
        <w:adjustRightInd/>
        <w:spacing w:beforeLines="50" w:before="156" w:afterLines="50" w:after="156" w:line="340" w:lineRule="exact"/>
        <w:ind w:left="0" w:firstLine="0"/>
        <w:jc w:val="both"/>
        <w:rPr>
          <w:rFonts w:ascii="宋体" w:hAnsi="宋体" w:cs="Helvetica"/>
          <w:shd w:val="clear" w:color="auto" w:fill="FFFFFF"/>
        </w:rPr>
      </w:pPr>
      <w:r>
        <w:rPr>
          <w:rFonts w:ascii="宋体" w:hAnsi="宋体" w:cs="Helvetica" w:hint="eastAsia"/>
          <w:shd w:val="clear" w:color="auto" w:fill="FFFFFF"/>
        </w:rPr>
        <w:t>您理解并同意，商家不保证商品提供将执行无错误或不中断的操作，也不保证商家将纠正所有错误。在法律允许的范围内，这些保证是</w:t>
      </w:r>
      <w:r>
        <w:rPr>
          <w:rFonts w:ascii="宋体" w:hAnsi="宋体" w:cs="Helvetica" w:hint="eastAsia"/>
          <w:shd w:val="clear" w:color="auto" w:fill="FFFFFF"/>
        </w:rPr>
        <w:t>排他性的，没有其他明示或隐含的保证或条件，包括可销售性和特定目的的适用性的保证或条件。</w:t>
      </w:r>
    </w:p>
    <w:p w14:paraId="7397C29A" w14:textId="77777777" w:rsidR="00D5522B" w:rsidRDefault="0007170C">
      <w:pPr>
        <w:numPr>
          <w:ilvl w:val="1"/>
          <w:numId w:val="4"/>
        </w:numPr>
        <w:autoSpaceDE/>
        <w:autoSpaceDN/>
        <w:adjustRightInd/>
        <w:spacing w:beforeLines="50" w:before="156" w:afterLines="50" w:after="156" w:line="340" w:lineRule="exact"/>
        <w:jc w:val="both"/>
        <w:rPr>
          <w:rFonts w:ascii="宋体" w:hAnsi="宋体" w:cs="Helvetica"/>
          <w:shd w:val="clear" w:color="auto" w:fill="FFFFFF"/>
        </w:rPr>
      </w:pPr>
      <w:r>
        <w:rPr>
          <w:rFonts w:ascii="宋体" w:hAnsi="宋体" w:cs="Helvetica" w:hint="eastAsia"/>
          <w:shd w:val="clear" w:color="auto" w:fill="FFFFFF"/>
        </w:rPr>
        <w:t>商品生命周期</w:t>
      </w:r>
    </w:p>
    <w:p w14:paraId="20117C18" w14:textId="77777777" w:rsidR="00D5522B" w:rsidRDefault="0007170C">
      <w:pPr>
        <w:autoSpaceDE/>
        <w:autoSpaceDN/>
        <w:adjustRightInd/>
        <w:spacing w:beforeLines="50" w:before="156" w:afterLines="50" w:after="156" w:line="340" w:lineRule="exact"/>
        <w:ind w:left="360"/>
        <w:jc w:val="both"/>
        <w:rPr>
          <w:rFonts w:ascii="宋体" w:hAnsi="宋体" w:cs="Helvetica"/>
          <w:shd w:val="clear" w:color="auto" w:fill="FFFFFF"/>
        </w:rPr>
      </w:pPr>
      <w:r>
        <w:rPr>
          <w:rFonts w:ascii="宋体" w:hAnsi="宋体" w:cs="Helvetica" w:hint="eastAsia"/>
          <w:shd w:val="clear" w:color="auto" w:fill="FFFFFF"/>
        </w:rPr>
        <w:t>（</w:t>
      </w:r>
      <w:r>
        <w:rPr>
          <w:rFonts w:ascii="宋体" w:hAnsi="宋体" w:cs="Helvetica" w:hint="eastAsia"/>
          <w:shd w:val="clear" w:color="auto" w:fill="FFFFFF"/>
        </w:rPr>
        <w:t>1</w:t>
      </w:r>
      <w:r>
        <w:rPr>
          <w:rFonts w:ascii="宋体" w:hAnsi="宋体" w:cs="Helvetica" w:hint="eastAsia"/>
          <w:shd w:val="clear" w:color="auto" w:fill="FFFFFF"/>
        </w:rPr>
        <w:t>）</w:t>
      </w:r>
      <w:r>
        <w:rPr>
          <w:rFonts w:ascii="宋体" w:hAnsi="宋体" w:cs="Helvetica" w:hint="eastAsia"/>
          <w:shd w:val="clear" w:color="auto" w:fill="FFFFFF"/>
        </w:rPr>
        <w:tab/>
        <w:t>EOP</w:t>
      </w:r>
      <w:r>
        <w:rPr>
          <w:rFonts w:ascii="宋体" w:hAnsi="宋体" w:cs="Helvetica" w:hint="eastAsia"/>
          <w:shd w:val="clear" w:color="auto" w:fill="FFFFFF"/>
        </w:rPr>
        <w:t>：商家的商品至少在商品上架后两年内保持生产。</w:t>
      </w:r>
    </w:p>
    <w:p w14:paraId="59D258CB" w14:textId="77777777" w:rsidR="00D5522B" w:rsidRDefault="0007170C">
      <w:pPr>
        <w:autoSpaceDE/>
        <w:autoSpaceDN/>
        <w:adjustRightInd/>
        <w:spacing w:beforeLines="50" w:before="156" w:afterLines="50" w:after="156" w:line="340" w:lineRule="exact"/>
        <w:ind w:left="360"/>
        <w:jc w:val="both"/>
        <w:rPr>
          <w:rFonts w:ascii="宋体" w:hAnsi="宋体" w:cs="Helvetica"/>
          <w:shd w:val="clear" w:color="auto" w:fill="FFFFFF"/>
        </w:rPr>
      </w:pPr>
      <w:r>
        <w:rPr>
          <w:rFonts w:ascii="宋体" w:hAnsi="宋体" w:cs="Helvetica" w:hint="eastAsia"/>
          <w:shd w:val="clear" w:color="auto" w:fill="FFFFFF"/>
        </w:rPr>
        <w:t>（</w:t>
      </w:r>
      <w:r>
        <w:rPr>
          <w:rFonts w:ascii="宋体" w:hAnsi="宋体" w:cs="Helvetica" w:hint="eastAsia"/>
          <w:shd w:val="clear" w:color="auto" w:fill="FFFFFF"/>
        </w:rPr>
        <w:t>2</w:t>
      </w:r>
      <w:r>
        <w:rPr>
          <w:rFonts w:ascii="宋体" w:hAnsi="宋体" w:cs="Helvetica" w:hint="eastAsia"/>
          <w:shd w:val="clear" w:color="auto" w:fill="FFFFFF"/>
        </w:rPr>
        <w:t>）</w:t>
      </w:r>
      <w:r>
        <w:rPr>
          <w:rFonts w:ascii="宋体" w:hAnsi="宋体" w:cs="Helvetica" w:hint="eastAsia"/>
          <w:shd w:val="clear" w:color="auto" w:fill="FFFFFF"/>
        </w:rPr>
        <w:tab/>
        <w:t>EOM</w:t>
      </w:r>
      <w:r>
        <w:rPr>
          <w:rFonts w:ascii="宋体" w:hAnsi="宋体" w:cs="Helvetica" w:hint="eastAsia"/>
          <w:shd w:val="clear" w:color="auto" w:fill="FFFFFF"/>
        </w:rPr>
        <w:t>：商家的商品至少在商品上架后两年内销售。</w:t>
      </w:r>
    </w:p>
    <w:p w14:paraId="75A546CC" w14:textId="77777777" w:rsidR="00D5522B" w:rsidRDefault="0007170C">
      <w:pPr>
        <w:autoSpaceDE/>
        <w:autoSpaceDN/>
        <w:adjustRightInd/>
        <w:spacing w:beforeLines="50" w:before="156" w:afterLines="50" w:after="156" w:line="340" w:lineRule="exact"/>
        <w:ind w:left="360"/>
        <w:jc w:val="both"/>
        <w:rPr>
          <w:rFonts w:ascii="宋体" w:hAnsi="宋体" w:cs="Helvetica"/>
          <w:shd w:val="clear" w:color="auto" w:fill="FFFFFF"/>
        </w:rPr>
      </w:pPr>
      <w:r>
        <w:rPr>
          <w:rFonts w:ascii="宋体" w:hAnsi="宋体" w:cs="Helvetica" w:hint="eastAsia"/>
          <w:shd w:val="clear" w:color="auto" w:fill="FFFFFF"/>
        </w:rPr>
        <w:t>（</w:t>
      </w:r>
      <w:r>
        <w:rPr>
          <w:rFonts w:ascii="宋体" w:hAnsi="宋体" w:cs="Helvetica" w:hint="eastAsia"/>
          <w:shd w:val="clear" w:color="auto" w:fill="FFFFFF"/>
        </w:rPr>
        <w:t>3</w:t>
      </w:r>
      <w:r>
        <w:rPr>
          <w:rFonts w:ascii="宋体" w:hAnsi="宋体" w:cs="Helvetica" w:hint="eastAsia"/>
          <w:shd w:val="clear" w:color="auto" w:fill="FFFFFF"/>
        </w:rPr>
        <w:t>）</w:t>
      </w:r>
      <w:r>
        <w:rPr>
          <w:rFonts w:ascii="宋体" w:hAnsi="宋体" w:cs="Helvetica" w:hint="eastAsia"/>
          <w:shd w:val="clear" w:color="auto" w:fill="FFFFFF"/>
        </w:rPr>
        <w:tab/>
        <w:t>EOFS</w:t>
      </w:r>
      <w:r>
        <w:rPr>
          <w:rFonts w:ascii="宋体" w:hAnsi="宋体" w:cs="Helvetica" w:hint="eastAsia"/>
          <w:shd w:val="clear" w:color="auto" w:fill="FFFFFF"/>
        </w:rPr>
        <w:t>：商家的商品至少在商品上架后三年内保证补丁版本开发及全面支持。</w:t>
      </w:r>
    </w:p>
    <w:p w14:paraId="609A0541" w14:textId="77777777" w:rsidR="00D5522B" w:rsidRDefault="0007170C">
      <w:pPr>
        <w:autoSpaceDE/>
        <w:autoSpaceDN/>
        <w:adjustRightInd/>
        <w:spacing w:beforeLines="50" w:before="156" w:afterLines="50" w:after="156" w:line="340" w:lineRule="exact"/>
        <w:ind w:left="360"/>
        <w:jc w:val="both"/>
        <w:rPr>
          <w:rFonts w:ascii="宋体" w:hAnsi="宋体" w:cs="Helvetica"/>
          <w:shd w:val="clear" w:color="auto" w:fill="FFFFFF"/>
        </w:rPr>
      </w:pPr>
      <w:r>
        <w:rPr>
          <w:rFonts w:ascii="宋体" w:hAnsi="宋体" w:cs="Helvetica" w:hint="eastAsia"/>
          <w:shd w:val="clear" w:color="auto" w:fill="FFFFFF"/>
        </w:rPr>
        <w:t>（</w:t>
      </w:r>
      <w:r>
        <w:rPr>
          <w:rFonts w:ascii="宋体" w:hAnsi="宋体" w:cs="Helvetica" w:hint="eastAsia"/>
          <w:shd w:val="clear" w:color="auto" w:fill="FFFFFF"/>
        </w:rPr>
        <w:t>4</w:t>
      </w:r>
      <w:r>
        <w:rPr>
          <w:rFonts w:ascii="宋体" w:hAnsi="宋体" w:cs="Helvetica" w:hint="eastAsia"/>
          <w:shd w:val="clear" w:color="auto" w:fill="FFFFFF"/>
        </w:rPr>
        <w:t>）</w:t>
      </w:r>
      <w:r>
        <w:rPr>
          <w:rFonts w:ascii="宋体" w:hAnsi="宋体" w:cs="Helvetica" w:hint="eastAsia"/>
          <w:shd w:val="clear" w:color="auto" w:fill="FFFFFF"/>
        </w:rPr>
        <w:tab/>
        <w:t>EOS</w:t>
      </w:r>
      <w:r>
        <w:rPr>
          <w:rFonts w:ascii="宋体" w:hAnsi="宋体" w:cs="Helvetica" w:hint="eastAsia"/>
          <w:shd w:val="clear" w:color="auto" w:fill="FFFFFF"/>
        </w:rPr>
        <w:t>：商家的商品至少在商品上架后六年内提供服务</w:t>
      </w:r>
    </w:p>
    <w:p w14:paraId="0FC88647" w14:textId="77777777" w:rsidR="00D5522B" w:rsidRDefault="0007170C">
      <w:pPr>
        <w:spacing w:after="240" w:line="240" w:lineRule="auto"/>
        <w:rPr>
          <w:rFonts w:ascii="宋体" w:hAnsi="宋体" w:cs="宋体"/>
          <w:b/>
          <w:bCs/>
          <w:snapToGrid/>
          <w:color w:val="000000" w:themeColor="text1"/>
        </w:rPr>
      </w:pPr>
      <w:r>
        <w:rPr>
          <w:rFonts w:ascii="宋体" w:hAnsi="宋体" w:cs="宋体" w:hint="eastAsia"/>
          <w:b/>
          <w:bCs/>
          <w:snapToGrid/>
          <w:color w:val="000000" w:themeColor="text1"/>
        </w:rPr>
        <w:t>三、责任限制</w:t>
      </w:r>
    </w:p>
    <w:p w14:paraId="1AD40858" w14:textId="77777777" w:rsidR="00D5522B" w:rsidRDefault="0007170C">
      <w:pPr>
        <w:pStyle w:val="articledata-hd-langzh-cnolollip"/>
        <w:spacing w:beforeLines="50" w:before="156" w:afterLines="50" w:after="156" w:line="340" w:lineRule="exact"/>
        <w:jc w:val="both"/>
        <w:rPr>
          <w:rFonts w:cs="Helvetica"/>
          <w:snapToGrid w:val="0"/>
          <w:shd w:val="clear" w:color="auto" w:fill="FFFFFF"/>
          <w:lang w:eastAsia="zh-CN"/>
        </w:rPr>
      </w:pPr>
      <w:r>
        <w:rPr>
          <w:rFonts w:cs="Helvetica" w:hint="eastAsia"/>
          <w:snapToGrid w:val="0"/>
          <w:shd w:val="clear" w:color="auto" w:fill="FFFFFF"/>
          <w:lang w:eastAsia="zh-CN"/>
        </w:rPr>
        <w:t>3.1</w:t>
      </w:r>
      <w:r>
        <w:rPr>
          <w:rFonts w:cs="Helvetica" w:hint="eastAsia"/>
          <w:snapToGrid w:val="0"/>
          <w:shd w:val="clear" w:color="auto" w:fill="FFFFFF"/>
          <w:lang w:eastAsia="zh-CN"/>
        </w:rPr>
        <w:t>无论是否有其他协议约定，商家在</w:t>
      </w:r>
      <w:proofErr w:type="gramStart"/>
      <w:r>
        <w:rPr>
          <w:rFonts w:cs="Helvetica" w:hint="eastAsia"/>
          <w:snapToGrid w:val="0"/>
          <w:shd w:val="clear" w:color="auto" w:fill="FFFFFF"/>
          <w:lang w:eastAsia="zh-CN"/>
        </w:rPr>
        <w:t>本服务</w:t>
      </w:r>
      <w:proofErr w:type="gramEnd"/>
      <w:r>
        <w:rPr>
          <w:rFonts w:cs="Helvetica" w:hint="eastAsia"/>
          <w:snapToGrid w:val="0"/>
          <w:shd w:val="clear" w:color="auto" w:fill="FFFFFF"/>
          <w:lang w:eastAsia="zh-CN"/>
        </w:rPr>
        <w:t>支持条款项下的因协议违约、虚假陈述（不论是侵权的还是法定的）、侵权行为（包括疏忽）和违反法定责任或其他原因所造成的任何性质或种类的损失、损害、罚款、责任、收费、诉讼、费用、支出或成本的赔偿责任及违约金累计不应超过在该责任产生前十二（</w:t>
      </w:r>
      <w:r>
        <w:rPr>
          <w:rFonts w:cs="Helvetica" w:hint="eastAsia"/>
          <w:snapToGrid w:val="0"/>
          <w:shd w:val="clear" w:color="auto" w:fill="FFFFFF"/>
          <w:lang w:eastAsia="zh-CN"/>
        </w:rPr>
        <w:t>12</w:t>
      </w:r>
      <w:r>
        <w:rPr>
          <w:rFonts w:cs="Helvetica" w:hint="eastAsia"/>
          <w:snapToGrid w:val="0"/>
          <w:shd w:val="clear" w:color="auto" w:fill="FFFFFF"/>
          <w:lang w:eastAsia="zh-CN"/>
        </w:rPr>
        <w:t>）个月期间您就导致索赔的商品实际支付给商家的费用金额。</w:t>
      </w:r>
    </w:p>
    <w:p w14:paraId="5350D46F" w14:textId="77777777" w:rsidR="00D5522B" w:rsidRDefault="0007170C">
      <w:pPr>
        <w:pStyle w:val="articledata-hd-langzh-cnolollip"/>
        <w:spacing w:beforeLines="50" w:before="156" w:afterLines="50" w:after="156" w:line="340" w:lineRule="exact"/>
        <w:jc w:val="both"/>
        <w:rPr>
          <w:shd w:val="clear" w:color="auto" w:fill="FFFFFF"/>
          <w:lang w:eastAsia="zh-CN"/>
        </w:rPr>
      </w:pPr>
      <w:r>
        <w:rPr>
          <w:rFonts w:cs="Helvetica" w:hint="eastAsia"/>
          <w:snapToGrid w:val="0"/>
          <w:shd w:val="clear" w:color="auto" w:fill="FFFFFF"/>
          <w:lang w:eastAsia="zh-CN"/>
        </w:rPr>
        <w:t>3.2</w:t>
      </w:r>
      <w:r>
        <w:rPr>
          <w:rFonts w:cs="Helvetica" w:hint="eastAsia"/>
          <w:snapToGrid w:val="0"/>
          <w:shd w:val="clear" w:color="auto" w:fill="FFFFFF"/>
          <w:lang w:eastAsia="zh-CN"/>
        </w:rPr>
        <w:t>商家在</w:t>
      </w:r>
      <w:proofErr w:type="gramStart"/>
      <w:r>
        <w:rPr>
          <w:rFonts w:cs="Helvetica" w:hint="eastAsia"/>
          <w:snapToGrid w:val="0"/>
          <w:shd w:val="clear" w:color="auto" w:fill="FFFFFF"/>
          <w:lang w:eastAsia="zh-CN"/>
        </w:rPr>
        <w:t>本服务</w:t>
      </w:r>
      <w:proofErr w:type="gramEnd"/>
      <w:r>
        <w:rPr>
          <w:rFonts w:cs="Helvetica" w:hint="eastAsia"/>
          <w:snapToGrid w:val="0"/>
          <w:shd w:val="clear" w:color="auto" w:fill="FFFFFF"/>
          <w:lang w:eastAsia="zh-CN"/>
        </w:rPr>
        <w:t>支持条款项下的责任仅限于直接损失，对于任何包括但不限于任何收入、利润、机会、客户损失、商誉、信誉、数据或数据使用等间接损失，商家不承担责任（即使您已被告知或已经</w:t>
      </w:r>
      <w:r>
        <w:rPr>
          <w:rFonts w:cs="Helvetica" w:hint="eastAsia"/>
          <w:snapToGrid w:val="0"/>
          <w:shd w:val="clear" w:color="auto" w:fill="FFFFFF"/>
          <w:lang w:eastAsia="zh-CN"/>
        </w:rPr>
        <w:t>意识到这一损害的可能性）。</w:t>
      </w:r>
    </w:p>
    <w:p w14:paraId="5EF29691" w14:textId="77777777" w:rsidR="00D5522B" w:rsidRDefault="0007170C">
      <w:pPr>
        <w:spacing w:after="240" w:line="240" w:lineRule="auto"/>
        <w:rPr>
          <w:rFonts w:ascii="宋体" w:hAnsi="宋体" w:cs="宋体"/>
          <w:b/>
          <w:bCs/>
          <w:snapToGrid/>
          <w:color w:val="000000" w:themeColor="text1"/>
        </w:rPr>
      </w:pPr>
      <w:r>
        <w:rPr>
          <w:rFonts w:ascii="宋体" w:hAnsi="宋体" w:cs="宋体" w:hint="eastAsia"/>
          <w:b/>
          <w:bCs/>
          <w:snapToGrid/>
          <w:color w:val="000000" w:themeColor="text1"/>
        </w:rPr>
        <w:t>四、数据保护</w:t>
      </w:r>
    </w:p>
    <w:p w14:paraId="286DDD29" w14:textId="77777777" w:rsidR="00D5522B" w:rsidRDefault="0007170C">
      <w:pPr>
        <w:pStyle w:val="articledata-hd-langzh-cnolollip"/>
        <w:spacing w:beforeLines="50" w:before="156" w:afterLines="50" w:after="156" w:line="340" w:lineRule="exact"/>
        <w:jc w:val="both"/>
        <w:rPr>
          <w:bCs/>
          <w:snapToGrid w:val="0"/>
          <w:color w:val="000000" w:themeColor="text1"/>
          <w:lang w:eastAsia="zh-CN"/>
        </w:rPr>
      </w:pPr>
      <w:r>
        <w:rPr>
          <w:bCs/>
          <w:snapToGrid w:val="0"/>
          <w:color w:val="000000" w:themeColor="text1"/>
          <w:lang w:eastAsia="zh-CN"/>
        </w:rPr>
        <w:t xml:space="preserve">4.1 </w:t>
      </w:r>
      <w:r>
        <w:rPr>
          <w:rFonts w:hint="eastAsia"/>
          <w:bCs/>
          <w:snapToGrid w:val="0"/>
          <w:lang w:eastAsia="zh-CN"/>
        </w:rPr>
        <w:t>商家在履行</w:t>
      </w:r>
      <w:proofErr w:type="gramStart"/>
      <w:r>
        <w:rPr>
          <w:rFonts w:hint="eastAsia"/>
          <w:bCs/>
          <w:snapToGrid w:val="0"/>
          <w:lang w:eastAsia="zh-CN"/>
        </w:rPr>
        <w:t>本服务</w:t>
      </w:r>
      <w:proofErr w:type="gramEnd"/>
      <w:r>
        <w:rPr>
          <w:rFonts w:hint="eastAsia"/>
          <w:bCs/>
          <w:snapToGrid w:val="0"/>
          <w:lang w:eastAsia="zh-CN"/>
        </w:rPr>
        <w:t>支持条款过程中可能从华为云共享收集您的账号信息、联系信息（如电话、邮箱、收件地址）、服务交易信息以及服务支持</w:t>
      </w:r>
      <w:r>
        <w:rPr>
          <w:rFonts w:hint="eastAsia"/>
          <w:bCs/>
          <w:snapToGrid w:val="0"/>
          <w:lang w:eastAsia="zh-CN"/>
        </w:rPr>
        <w:t>等</w:t>
      </w:r>
      <w:r>
        <w:rPr>
          <w:rFonts w:hint="eastAsia"/>
          <w:bCs/>
          <w:snapToGrid w:val="0"/>
          <w:lang w:eastAsia="zh-CN"/>
        </w:rPr>
        <w:t>信息，用于为您提供商品交付、商品使用、商品售后支持等目的，</w:t>
      </w:r>
      <w:proofErr w:type="gramStart"/>
      <w:r>
        <w:rPr>
          <w:rFonts w:hint="eastAsia"/>
          <w:bCs/>
          <w:snapToGrid w:val="0"/>
          <w:lang w:eastAsia="zh-CN"/>
        </w:rPr>
        <w:t>上述</w:t>
      </w:r>
      <w:proofErr w:type="gramEnd"/>
      <w:r>
        <w:rPr>
          <w:rFonts w:hint="eastAsia"/>
          <w:bCs/>
          <w:snapToGrid w:val="0"/>
          <w:lang w:eastAsia="zh-CN"/>
        </w:rPr>
        <w:t>您的数据将在中华人民共和国境内处理。</w:t>
      </w:r>
      <w:r>
        <w:rPr>
          <w:rFonts w:hint="eastAsia"/>
          <w:bCs/>
          <w:snapToGrid w:val="0"/>
          <w:color w:val="FF0000"/>
          <w:lang w:eastAsia="zh-CN"/>
        </w:rPr>
        <w:t>【</w:t>
      </w:r>
      <w:r>
        <w:rPr>
          <w:rFonts w:hint="eastAsia"/>
          <w:bCs/>
          <w:snapToGrid w:val="0"/>
          <w:color w:val="FF0000"/>
          <w:lang w:eastAsia="zh-CN"/>
        </w:rPr>
        <w:t>除此之外，商家还会收集您的个人信息：</w:t>
      </w:r>
      <w:r>
        <w:rPr>
          <w:rFonts w:hint="eastAsia"/>
          <w:bCs/>
          <w:snapToGrid w:val="0"/>
          <w:color w:val="FF0000"/>
          <w:lang w:eastAsia="zh-CN"/>
        </w:rPr>
        <w:t>xxx</w:t>
      </w:r>
      <w:r>
        <w:rPr>
          <w:rFonts w:hint="eastAsia"/>
          <w:bCs/>
          <w:snapToGrid w:val="0"/>
          <w:color w:val="FF0000"/>
          <w:lang w:eastAsia="zh-CN"/>
        </w:rPr>
        <w:t>，如不涉及则删除此句</w:t>
      </w:r>
      <w:r>
        <w:rPr>
          <w:rFonts w:hint="eastAsia"/>
          <w:bCs/>
          <w:snapToGrid w:val="0"/>
          <w:color w:val="FF0000"/>
          <w:lang w:eastAsia="zh-CN"/>
        </w:rPr>
        <w:t>】</w:t>
      </w:r>
      <w:commentRangeStart w:id="9"/>
      <w:r>
        <w:rPr>
          <w:rFonts w:hint="eastAsia"/>
          <w:bCs/>
          <w:snapToGrid w:val="0"/>
          <w:color w:val="FF0000"/>
          <w:lang w:eastAsia="zh-CN"/>
        </w:rPr>
        <w:t>【更多详细信息请点击《商家隐私声明》（隐私声明的</w:t>
      </w:r>
      <w:r>
        <w:rPr>
          <w:rFonts w:hint="eastAsia"/>
          <w:bCs/>
          <w:snapToGrid w:val="0"/>
          <w:color w:val="FF0000"/>
          <w:lang w:eastAsia="zh-CN"/>
        </w:rPr>
        <w:t>URL</w:t>
      </w:r>
      <w:r>
        <w:rPr>
          <w:rFonts w:hint="eastAsia"/>
          <w:bCs/>
          <w:snapToGrid w:val="0"/>
          <w:color w:val="FF0000"/>
          <w:lang w:eastAsia="zh-CN"/>
        </w:rPr>
        <w:t>链接）查询。】</w:t>
      </w:r>
      <w:commentRangeEnd w:id="9"/>
      <w:r>
        <w:commentReference w:id="9"/>
      </w:r>
    </w:p>
    <w:p w14:paraId="7DFB6250" w14:textId="77777777" w:rsidR="00D5522B" w:rsidRDefault="0007170C">
      <w:pPr>
        <w:pStyle w:val="articledata-hd-langzh-cnolollip"/>
        <w:spacing w:beforeLines="50" w:before="156" w:afterLines="50" w:after="156" w:line="340" w:lineRule="exact"/>
        <w:jc w:val="both"/>
        <w:rPr>
          <w:bCs/>
          <w:snapToGrid w:val="0"/>
          <w:color w:val="000000" w:themeColor="text1"/>
          <w:lang w:eastAsia="zh-CN"/>
        </w:rPr>
      </w:pPr>
      <w:r>
        <w:rPr>
          <w:bCs/>
          <w:snapToGrid w:val="0"/>
          <w:color w:val="000000" w:themeColor="text1"/>
          <w:lang w:eastAsia="zh-CN"/>
        </w:rPr>
        <w:t xml:space="preserve">4.2 </w:t>
      </w:r>
      <w:r>
        <w:rPr>
          <w:rFonts w:hint="eastAsia"/>
          <w:bCs/>
          <w:snapToGrid w:val="0"/>
          <w:color w:val="000000" w:themeColor="text1"/>
          <w:lang w:eastAsia="zh-CN"/>
        </w:rPr>
        <w:t>若您向商家披露的是您的用户的个人信息等非您的个人信息的，您应当确保已经事先依据</w:t>
      </w:r>
      <w:r>
        <w:rPr>
          <w:rFonts w:hint="eastAsia"/>
          <w:bCs/>
          <w:snapToGrid w:val="0"/>
          <w:lang w:eastAsia="zh-CN"/>
        </w:rPr>
        <w:t>《中华人民共和国个人信息保护法》等</w:t>
      </w:r>
      <w:r>
        <w:rPr>
          <w:rFonts w:hint="eastAsia"/>
          <w:bCs/>
          <w:snapToGrid w:val="0"/>
          <w:color w:val="000000" w:themeColor="text1"/>
          <w:lang w:eastAsia="zh-CN"/>
        </w:rPr>
        <w:t>法律规定向该等个人信息主体披露相关数据信息并明确获取该等个人信息主体同意商家收集、使用或者处理其相关数据。</w:t>
      </w:r>
    </w:p>
    <w:p w14:paraId="2FF798EA" w14:textId="77777777" w:rsidR="00D5522B" w:rsidRDefault="0007170C">
      <w:pPr>
        <w:pStyle w:val="articledata-hd-langzh-cnolollip"/>
        <w:spacing w:beforeLines="50" w:before="156" w:afterLines="50" w:after="156" w:line="340" w:lineRule="exact"/>
        <w:jc w:val="both"/>
        <w:rPr>
          <w:bCs/>
          <w:snapToGrid w:val="0"/>
          <w:color w:val="000000" w:themeColor="text1"/>
          <w:lang w:eastAsia="zh-CN"/>
        </w:rPr>
      </w:pPr>
      <w:r>
        <w:rPr>
          <w:bCs/>
          <w:snapToGrid w:val="0"/>
          <w:color w:val="000000" w:themeColor="text1"/>
          <w:lang w:eastAsia="zh-CN"/>
        </w:rPr>
        <w:t xml:space="preserve">4.3 </w:t>
      </w:r>
      <w:r>
        <w:rPr>
          <w:rFonts w:hint="eastAsia"/>
          <w:bCs/>
          <w:snapToGrid w:val="0"/>
          <w:color w:val="000000" w:themeColor="text1"/>
          <w:lang w:eastAsia="zh-CN"/>
        </w:rPr>
        <w:t>您知悉商家会依据法律规定</w:t>
      </w:r>
      <w:r>
        <w:rPr>
          <w:rFonts w:hint="eastAsia"/>
          <w:bCs/>
          <w:snapToGrid w:val="0"/>
          <w:lang w:eastAsia="zh-CN"/>
        </w:rPr>
        <w:t>和商家隐私声明规定</w:t>
      </w:r>
      <w:r>
        <w:rPr>
          <w:rFonts w:hint="eastAsia"/>
          <w:bCs/>
          <w:snapToGrid w:val="0"/>
          <w:color w:val="000000" w:themeColor="text1"/>
          <w:lang w:eastAsia="zh-CN"/>
        </w:rPr>
        <w:t>收集、使用或者处理您、您的用户的个人数据。您可以按</w:t>
      </w:r>
      <w:r>
        <w:rPr>
          <w:rFonts w:hint="eastAsia"/>
          <w:bCs/>
          <w:snapToGrid w:val="0"/>
          <w:lang w:eastAsia="zh-CN"/>
        </w:rPr>
        <w:t>照《中华人民共和国个人信息保护法》的</w:t>
      </w:r>
      <w:r>
        <w:rPr>
          <w:rFonts w:hint="eastAsia"/>
          <w:bCs/>
          <w:snapToGrid w:val="0"/>
          <w:color w:val="000000" w:themeColor="text1"/>
          <w:lang w:eastAsia="zh-CN"/>
        </w:rPr>
        <w:t>规定要求商家履行个人信息主体的相关权利，商家将及时</w:t>
      </w:r>
      <w:proofErr w:type="gramStart"/>
      <w:r>
        <w:rPr>
          <w:rFonts w:hint="eastAsia"/>
          <w:bCs/>
          <w:snapToGrid w:val="0"/>
          <w:color w:val="000000" w:themeColor="text1"/>
          <w:lang w:eastAsia="zh-CN"/>
        </w:rPr>
        <w:t>响应您</w:t>
      </w:r>
      <w:proofErr w:type="gramEnd"/>
      <w:r>
        <w:rPr>
          <w:rFonts w:hint="eastAsia"/>
          <w:bCs/>
          <w:snapToGrid w:val="0"/>
          <w:color w:val="000000" w:themeColor="text1"/>
          <w:lang w:eastAsia="zh-CN"/>
        </w:rPr>
        <w:t>的请求。</w:t>
      </w:r>
    </w:p>
    <w:p w14:paraId="48B21A9B" w14:textId="77777777" w:rsidR="00D5522B" w:rsidRDefault="0007170C">
      <w:pPr>
        <w:pStyle w:val="articledata-hd-langzh-cnolollip"/>
        <w:spacing w:beforeLines="50" w:before="156" w:afterLines="50" w:after="156" w:line="340" w:lineRule="exact"/>
        <w:jc w:val="both"/>
        <w:rPr>
          <w:bCs/>
          <w:snapToGrid w:val="0"/>
          <w:color w:val="000000" w:themeColor="text1"/>
          <w:lang w:eastAsia="zh-CN"/>
        </w:rPr>
      </w:pPr>
      <w:r>
        <w:rPr>
          <w:bCs/>
          <w:snapToGrid w:val="0"/>
          <w:color w:val="000000" w:themeColor="text1"/>
          <w:lang w:eastAsia="zh-CN"/>
        </w:rPr>
        <w:lastRenderedPageBreak/>
        <w:t xml:space="preserve">4.4 </w:t>
      </w:r>
      <w:r>
        <w:rPr>
          <w:rFonts w:hint="eastAsia"/>
          <w:bCs/>
          <w:snapToGrid w:val="0"/>
          <w:color w:val="000000" w:themeColor="text1"/>
          <w:lang w:eastAsia="zh-CN"/>
        </w:rPr>
        <w:t>未经您的许可，商家不会擅自披露您的数据。但在下述情况下，您的数据将部分或全部被披露：（</w:t>
      </w:r>
      <w:r>
        <w:rPr>
          <w:rFonts w:hint="eastAsia"/>
          <w:bCs/>
          <w:snapToGrid w:val="0"/>
          <w:color w:val="000000" w:themeColor="text1"/>
          <w:lang w:eastAsia="zh-CN"/>
        </w:rPr>
        <w:t>1</w:t>
      </w:r>
      <w:r>
        <w:rPr>
          <w:rFonts w:hint="eastAsia"/>
          <w:bCs/>
          <w:snapToGrid w:val="0"/>
          <w:color w:val="000000" w:themeColor="text1"/>
          <w:lang w:eastAsia="zh-CN"/>
        </w:rPr>
        <w:t>）</w:t>
      </w:r>
      <w:proofErr w:type="gramStart"/>
      <w:r>
        <w:rPr>
          <w:rFonts w:hint="eastAsia"/>
          <w:bCs/>
          <w:snapToGrid w:val="0"/>
          <w:color w:val="000000" w:themeColor="text1"/>
          <w:lang w:eastAsia="zh-CN"/>
        </w:rPr>
        <w:t>经您的</w:t>
      </w:r>
      <w:proofErr w:type="gramEnd"/>
      <w:r>
        <w:rPr>
          <w:rFonts w:hint="eastAsia"/>
          <w:bCs/>
          <w:snapToGrid w:val="0"/>
          <w:color w:val="000000" w:themeColor="text1"/>
          <w:lang w:eastAsia="zh-CN"/>
        </w:rPr>
        <w:t>事前同意，向第三方披露；（</w:t>
      </w:r>
      <w:r>
        <w:rPr>
          <w:rFonts w:hint="eastAsia"/>
          <w:bCs/>
          <w:snapToGrid w:val="0"/>
          <w:color w:val="000000" w:themeColor="text1"/>
          <w:lang w:eastAsia="zh-CN"/>
        </w:rPr>
        <w:t>2</w:t>
      </w:r>
      <w:r>
        <w:rPr>
          <w:rFonts w:hint="eastAsia"/>
          <w:bCs/>
          <w:snapToGrid w:val="0"/>
          <w:color w:val="000000" w:themeColor="text1"/>
          <w:lang w:eastAsia="zh-CN"/>
        </w:rPr>
        <w:t>）根据法律的有关规定，或者行政或司法</w:t>
      </w:r>
      <w:r>
        <w:rPr>
          <w:rFonts w:hint="eastAsia"/>
          <w:bCs/>
          <w:snapToGrid w:val="0"/>
          <w:color w:val="000000" w:themeColor="text1"/>
          <w:lang w:eastAsia="zh-CN"/>
        </w:rPr>
        <w:t>机构的要求，向第三方或者行政、司法机构披露；（</w:t>
      </w:r>
      <w:r>
        <w:rPr>
          <w:rFonts w:hint="eastAsia"/>
          <w:bCs/>
          <w:snapToGrid w:val="0"/>
          <w:color w:val="000000" w:themeColor="text1"/>
          <w:lang w:eastAsia="zh-CN"/>
        </w:rPr>
        <w:t>3</w:t>
      </w:r>
      <w:r>
        <w:rPr>
          <w:rFonts w:hint="eastAsia"/>
          <w:bCs/>
          <w:snapToGrid w:val="0"/>
          <w:color w:val="000000" w:themeColor="text1"/>
          <w:lang w:eastAsia="zh-CN"/>
        </w:rPr>
        <w:t>）如果您或您的用户出现违反中国有关法律法规的情况，需要向第三方披露；（</w:t>
      </w:r>
      <w:r>
        <w:rPr>
          <w:rFonts w:hint="eastAsia"/>
          <w:bCs/>
          <w:snapToGrid w:val="0"/>
          <w:color w:val="000000" w:themeColor="text1"/>
          <w:lang w:eastAsia="zh-CN"/>
        </w:rPr>
        <w:t>4</w:t>
      </w:r>
      <w:r>
        <w:rPr>
          <w:rFonts w:hint="eastAsia"/>
          <w:bCs/>
          <w:snapToGrid w:val="0"/>
          <w:color w:val="000000" w:themeColor="text1"/>
          <w:lang w:eastAsia="zh-CN"/>
        </w:rPr>
        <w:t>）为履行</w:t>
      </w:r>
      <w:proofErr w:type="gramStart"/>
      <w:r>
        <w:rPr>
          <w:rFonts w:hint="eastAsia"/>
          <w:bCs/>
          <w:snapToGrid w:val="0"/>
          <w:color w:val="000000" w:themeColor="text1"/>
          <w:lang w:eastAsia="zh-CN"/>
        </w:rPr>
        <w:t>本服务</w:t>
      </w:r>
      <w:proofErr w:type="gramEnd"/>
      <w:r>
        <w:rPr>
          <w:rFonts w:hint="eastAsia"/>
          <w:bCs/>
          <w:snapToGrid w:val="0"/>
          <w:color w:val="000000" w:themeColor="text1"/>
          <w:lang w:eastAsia="zh-CN"/>
        </w:rPr>
        <w:t>支持条款的义务，如提供您所要求的软件或服务，而必须向第三方披露数据。</w:t>
      </w:r>
    </w:p>
    <w:p w14:paraId="73B37EBA" w14:textId="77777777" w:rsidR="00D5522B" w:rsidRDefault="0007170C">
      <w:pPr>
        <w:rPr>
          <w:rFonts w:ascii="宋体" w:hAnsi="宋体"/>
          <w:b/>
          <w:bCs/>
          <w:shd w:val="clear" w:color="auto" w:fill="FFFFFF"/>
        </w:rPr>
      </w:pPr>
      <w:r>
        <w:rPr>
          <w:rFonts w:ascii="宋体" w:hAnsi="宋体" w:hint="eastAsia"/>
          <w:b/>
          <w:bCs/>
          <w:shd w:val="clear" w:color="auto" w:fill="FFFFFF"/>
        </w:rPr>
        <w:t>五、暂停、终止和退订</w:t>
      </w:r>
      <w:r>
        <w:rPr>
          <w:rFonts w:ascii="宋体" w:hAnsi="宋体"/>
          <w:b/>
          <w:bCs/>
          <w:shd w:val="clear" w:color="auto" w:fill="FFFFFF"/>
        </w:rPr>
        <w:t xml:space="preserve"> </w:t>
      </w:r>
    </w:p>
    <w:p w14:paraId="48119E48" w14:textId="77777777" w:rsidR="00D5522B" w:rsidRDefault="0007170C">
      <w:pPr>
        <w:pStyle w:val="articledata-hd-langzh-cnolollip"/>
        <w:spacing w:beforeLines="50" w:before="156" w:afterLines="50" w:after="156" w:line="340" w:lineRule="exact"/>
        <w:jc w:val="both"/>
        <w:rPr>
          <w:rFonts w:cs="Helvetica"/>
          <w:snapToGrid w:val="0"/>
          <w:shd w:val="clear" w:color="auto" w:fill="FFFFFF"/>
          <w:lang w:eastAsia="zh-CN"/>
        </w:rPr>
      </w:pPr>
      <w:r>
        <w:rPr>
          <w:rFonts w:cs="Helvetica" w:hint="eastAsia"/>
          <w:snapToGrid w:val="0"/>
          <w:shd w:val="clear" w:color="auto" w:fill="FFFFFF"/>
          <w:lang w:eastAsia="zh-CN"/>
        </w:rPr>
        <w:t>5</w:t>
      </w:r>
      <w:r>
        <w:rPr>
          <w:rFonts w:cs="Helvetica"/>
          <w:snapToGrid w:val="0"/>
          <w:shd w:val="clear" w:color="auto" w:fill="FFFFFF"/>
          <w:lang w:eastAsia="zh-CN"/>
        </w:rPr>
        <w:t>.1</w:t>
      </w:r>
      <w:r>
        <w:rPr>
          <w:rFonts w:cs="Helvetica" w:hint="eastAsia"/>
          <w:snapToGrid w:val="0"/>
          <w:shd w:val="clear" w:color="auto" w:fill="FFFFFF"/>
          <w:lang w:eastAsia="zh-CN"/>
        </w:rPr>
        <w:t>出现下列情况之一的，商家有权暂停或终止提供商品，而无需承担任何责任：</w:t>
      </w:r>
      <w:r>
        <w:rPr>
          <w:rFonts w:cs="Helvetica"/>
          <w:snapToGrid w:val="0"/>
          <w:shd w:val="clear" w:color="auto" w:fill="FFFFFF"/>
          <w:lang w:eastAsia="zh-CN"/>
        </w:rPr>
        <w:t xml:space="preserve"> </w:t>
      </w:r>
    </w:p>
    <w:p w14:paraId="66F1FB9B" w14:textId="77777777" w:rsidR="00D5522B" w:rsidRDefault="0007170C">
      <w:pPr>
        <w:pStyle w:val="articledata-hd-langzh-cnolollip"/>
        <w:spacing w:beforeLines="50" w:before="156" w:afterLines="50" w:after="156" w:line="340" w:lineRule="exact"/>
        <w:jc w:val="both"/>
        <w:rPr>
          <w:rFonts w:cs="Helvetica"/>
          <w:snapToGrid w:val="0"/>
          <w:shd w:val="clear" w:color="auto" w:fill="FFFFFF"/>
          <w:lang w:eastAsia="zh-CN"/>
        </w:rPr>
      </w:pPr>
      <w:r>
        <w:rPr>
          <w:rFonts w:cs="Helvetica"/>
          <w:snapToGrid w:val="0"/>
          <w:shd w:val="clear" w:color="auto" w:fill="FFFFFF"/>
          <w:lang w:eastAsia="zh-CN"/>
        </w:rPr>
        <w:t>（</w:t>
      </w:r>
      <w:r>
        <w:rPr>
          <w:rFonts w:cs="Helvetica"/>
          <w:snapToGrid w:val="0"/>
          <w:shd w:val="clear" w:color="auto" w:fill="FFFFFF"/>
          <w:lang w:eastAsia="zh-CN"/>
        </w:rPr>
        <w:t>1</w:t>
      </w:r>
      <w:r>
        <w:rPr>
          <w:rFonts w:cs="Helvetica"/>
          <w:snapToGrid w:val="0"/>
          <w:shd w:val="clear" w:color="auto" w:fill="FFFFFF"/>
          <w:lang w:eastAsia="zh-CN"/>
        </w:rPr>
        <w:t>）您购买的商品已到期且未续费的；</w:t>
      </w:r>
      <w:r>
        <w:rPr>
          <w:rFonts w:cs="Helvetica"/>
          <w:snapToGrid w:val="0"/>
          <w:shd w:val="clear" w:color="auto" w:fill="FFFFFF"/>
          <w:lang w:eastAsia="zh-CN"/>
        </w:rPr>
        <w:t xml:space="preserve"> </w:t>
      </w:r>
    </w:p>
    <w:p w14:paraId="6C4E6623" w14:textId="77777777" w:rsidR="00D5522B" w:rsidRDefault="0007170C">
      <w:pPr>
        <w:pStyle w:val="articledata-hd-langzh-cnolollip"/>
        <w:spacing w:beforeLines="50" w:before="156" w:afterLines="50" w:after="156" w:line="340" w:lineRule="exact"/>
        <w:jc w:val="both"/>
        <w:rPr>
          <w:rFonts w:cs="Helvetica"/>
          <w:snapToGrid w:val="0"/>
          <w:shd w:val="clear" w:color="auto" w:fill="FFFFFF"/>
          <w:lang w:eastAsia="zh-CN"/>
        </w:rPr>
      </w:pPr>
      <w:r>
        <w:rPr>
          <w:rFonts w:cs="Helvetica"/>
          <w:snapToGrid w:val="0"/>
          <w:shd w:val="clear" w:color="auto" w:fill="FFFFFF"/>
          <w:lang w:eastAsia="zh-CN"/>
        </w:rPr>
        <w:t>（</w:t>
      </w:r>
      <w:r>
        <w:rPr>
          <w:rFonts w:cs="Helvetica"/>
          <w:snapToGrid w:val="0"/>
          <w:shd w:val="clear" w:color="auto" w:fill="FFFFFF"/>
          <w:lang w:eastAsia="zh-CN"/>
        </w:rPr>
        <w:t>2</w:t>
      </w:r>
      <w:r>
        <w:rPr>
          <w:rFonts w:cs="Helvetica"/>
          <w:snapToGrid w:val="0"/>
          <w:shd w:val="clear" w:color="auto" w:fill="FFFFFF"/>
          <w:lang w:eastAsia="zh-CN"/>
        </w:rPr>
        <w:t>）</w:t>
      </w:r>
      <w:r>
        <w:rPr>
          <w:rFonts w:cs="Helvetica" w:hint="eastAsia"/>
          <w:snapToGrid w:val="0"/>
          <w:shd w:val="clear" w:color="auto" w:fill="FFFFFF"/>
          <w:lang w:eastAsia="zh-CN"/>
        </w:rPr>
        <w:t>您</w:t>
      </w:r>
      <w:r>
        <w:rPr>
          <w:rFonts w:cs="Helvetica"/>
          <w:snapToGrid w:val="0"/>
          <w:shd w:val="clear" w:color="auto" w:fill="FFFFFF"/>
          <w:lang w:eastAsia="zh-CN"/>
        </w:rPr>
        <w:t>违反</w:t>
      </w:r>
      <w:proofErr w:type="gramStart"/>
      <w:r>
        <w:rPr>
          <w:rFonts w:cs="Helvetica" w:hint="eastAsia"/>
          <w:snapToGrid w:val="0"/>
          <w:shd w:val="clear" w:color="auto" w:fill="FFFFFF"/>
          <w:lang w:eastAsia="zh-CN"/>
        </w:rPr>
        <w:t>本服务</w:t>
      </w:r>
      <w:proofErr w:type="gramEnd"/>
      <w:r>
        <w:rPr>
          <w:rFonts w:cs="Helvetica" w:hint="eastAsia"/>
          <w:snapToGrid w:val="0"/>
          <w:shd w:val="clear" w:color="auto" w:fill="FFFFFF"/>
          <w:lang w:eastAsia="zh-CN"/>
        </w:rPr>
        <w:t>支持条款</w:t>
      </w:r>
      <w:r>
        <w:rPr>
          <w:rFonts w:cs="Helvetica"/>
          <w:snapToGrid w:val="0"/>
          <w:shd w:val="clear" w:color="auto" w:fill="FFFFFF"/>
          <w:lang w:eastAsia="zh-CN"/>
        </w:rPr>
        <w:t>项下条款的约定，</w:t>
      </w:r>
      <w:proofErr w:type="gramStart"/>
      <w:r>
        <w:rPr>
          <w:rFonts w:cs="Helvetica"/>
          <w:snapToGrid w:val="0"/>
          <w:shd w:val="clear" w:color="auto" w:fill="FFFFFF"/>
          <w:lang w:eastAsia="zh-CN"/>
        </w:rPr>
        <w:t>且通</w:t>
      </w:r>
      <w:proofErr w:type="gramEnd"/>
      <w:r>
        <w:rPr>
          <w:rFonts w:cs="Helvetica"/>
          <w:snapToGrid w:val="0"/>
          <w:shd w:val="clear" w:color="auto" w:fill="FFFFFF"/>
          <w:lang w:eastAsia="zh-CN"/>
        </w:rPr>
        <w:t>知纠正后仍未纠正的</w:t>
      </w:r>
      <w:r>
        <w:rPr>
          <w:rFonts w:cs="Helvetica" w:hint="eastAsia"/>
          <w:snapToGrid w:val="0"/>
          <w:shd w:val="clear" w:color="auto" w:fill="FFFFFF"/>
          <w:lang w:eastAsia="zh-CN"/>
        </w:rPr>
        <w:t>；</w:t>
      </w:r>
    </w:p>
    <w:p w14:paraId="16B13E16" w14:textId="77777777" w:rsidR="00D5522B" w:rsidRDefault="0007170C">
      <w:pPr>
        <w:pStyle w:val="articledata-hd-langzh-cnolollip"/>
        <w:spacing w:beforeLines="50" w:before="156" w:afterLines="50" w:after="156" w:line="340" w:lineRule="exact"/>
        <w:jc w:val="both"/>
        <w:rPr>
          <w:rFonts w:cs="Helvetica"/>
          <w:snapToGrid w:val="0"/>
          <w:shd w:val="clear" w:color="auto" w:fill="FFFFFF"/>
          <w:lang w:eastAsia="zh-CN"/>
        </w:rPr>
      </w:pPr>
      <w:r>
        <w:rPr>
          <w:rFonts w:cs="Helvetica" w:hint="eastAsia"/>
          <w:snapToGrid w:val="0"/>
          <w:shd w:val="clear" w:color="auto" w:fill="FFFFFF"/>
          <w:lang w:eastAsia="zh-CN"/>
        </w:rPr>
        <w:t>（</w:t>
      </w:r>
      <w:r>
        <w:rPr>
          <w:rFonts w:cs="Helvetica"/>
          <w:snapToGrid w:val="0"/>
          <w:shd w:val="clear" w:color="auto" w:fill="FFFFFF"/>
          <w:lang w:eastAsia="zh-CN"/>
        </w:rPr>
        <w:t>3</w:t>
      </w:r>
      <w:r>
        <w:rPr>
          <w:rFonts w:cs="Helvetica"/>
          <w:snapToGrid w:val="0"/>
          <w:shd w:val="clear" w:color="auto" w:fill="FFFFFF"/>
          <w:lang w:eastAsia="zh-CN"/>
        </w:rPr>
        <w:t>）</w:t>
      </w:r>
      <w:r>
        <w:rPr>
          <w:rFonts w:cs="Helvetica" w:hint="eastAsia"/>
          <w:snapToGrid w:val="0"/>
          <w:shd w:val="clear" w:color="auto" w:fill="FFFFFF"/>
          <w:lang w:eastAsia="zh-CN"/>
        </w:rPr>
        <w:t>根据相关法律法规或政府机构的要求；</w:t>
      </w:r>
    </w:p>
    <w:p w14:paraId="28A77EBA" w14:textId="77777777" w:rsidR="00D5522B" w:rsidRDefault="0007170C">
      <w:pPr>
        <w:pStyle w:val="articledata-hd-langzh-cnolollip"/>
        <w:spacing w:beforeLines="50" w:before="156" w:afterLines="50" w:after="156" w:line="340" w:lineRule="exact"/>
        <w:jc w:val="both"/>
        <w:rPr>
          <w:rFonts w:cs="Helvetica"/>
          <w:snapToGrid w:val="0"/>
          <w:shd w:val="clear" w:color="auto" w:fill="FFFFFF"/>
          <w:lang w:eastAsia="zh-CN"/>
        </w:rPr>
      </w:pPr>
      <w:r>
        <w:rPr>
          <w:rFonts w:cs="Helvetica" w:hint="eastAsia"/>
          <w:snapToGrid w:val="0"/>
          <w:shd w:val="clear" w:color="auto" w:fill="FFFFFF"/>
          <w:lang w:eastAsia="zh-CN"/>
        </w:rPr>
        <w:t>（</w:t>
      </w:r>
      <w:r>
        <w:rPr>
          <w:rFonts w:cs="Helvetica"/>
          <w:snapToGrid w:val="0"/>
          <w:shd w:val="clear" w:color="auto" w:fill="FFFFFF"/>
          <w:lang w:eastAsia="zh-CN"/>
        </w:rPr>
        <w:t>4</w:t>
      </w:r>
      <w:r>
        <w:rPr>
          <w:rFonts w:cs="Helvetica"/>
          <w:snapToGrid w:val="0"/>
          <w:shd w:val="clear" w:color="auto" w:fill="FFFFFF"/>
          <w:lang w:eastAsia="zh-CN"/>
        </w:rPr>
        <w:t>）您对</w:t>
      </w:r>
      <w:r>
        <w:rPr>
          <w:rFonts w:cs="Helvetica" w:hint="eastAsia"/>
          <w:snapToGrid w:val="0"/>
          <w:shd w:val="clear" w:color="auto" w:fill="FFFFFF"/>
          <w:lang w:eastAsia="zh-CN"/>
        </w:rPr>
        <w:t>商品的使用可能使商家承担责任或监管合</w:t>
      </w:r>
      <w:proofErr w:type="gramStart"/>
      <w:r>
        <w:rPr>
          <w:rFonts w:cs="Helvetica" w:hint="eastAsia"/>
          <w:snapToGrid w:val="0"/>
          <w:shd w:val="clear" w:color="auto" w:fill="FFFFFF"/>
          <w:lang w:eastAsia="zh-CN"/>
        </w:rPr>
        <w:t>规</w:t>
      </w:r>
      <w:proofErr w:type="gramEnd"/>
      <w:r>
        <w:rPr>
          <w:rFonts w:cs="Helvetica" w:hint="eastAsia"/>
          <w:snapToGrid w:val="0"/>
          <w:shd w:val="clear" w:color="auto" w:fill="FFFFFF"/>
          <w:lang w:eastAsia="zh-CN"/>
        </w:rPr>
        <w:t>风险；</w:t>
      </w:r>
    </w:p>
    <w:p w14:paraId="3CB569E8" w14:textId="77777777" w:rsidR="00D5522B" w:rsidRDefault="0007170C">
      <w:pPr>
        <w:pStyle w:val="articledata-hd-langzh-cnolollip"/>
        <w:spacing w:beforeLines="50" w:before="156" w:afterLines="50" w:after="156" w:line="340" w:lineRule="exact"/>
        <w:jc w:val="both"/>
        <w:rPr>
          <w:rFonts w:cs="Helvetica"/>
          <w:snapToGrid w:val="0"/>
          <w:shd w:val="clear" w:color="auto" w:fill="FFFFFF"/>
          <w:lang w:eastAsia="zh-CN"/>
        </w:rPr>
      </w:pPr>
      <w:r>
        <w:rPr>
          <w:rFonts w:cs="Helvetica" w:hint="eastAsia"/>
          <w:snapToGrid w:val="0"/>
          <w:shd w:val="clear" w:color="auto" w:fill="FFFFFF"/>
          <w:lang w:eastAsia="zh-CN"/>
        </w:rPr>
        <w:t>（</w:t>
      </w:r>
      <w:r>
        <w:rPr>
          <w:rFonts w:cs="Helvetica"/>
          <w:snapToGrid w:val="0"/>
          <w:shd w:val="clear" w:color="auto" w:fill="FFFFFF"/>
          <w:lang w:eastAsia="zh-CN"/>
        </w:rPr>
        <w:t>5</w:t>
      </w:r>
      <w:r>
        <w:rPr>
          <w:rFonts w:cs="Helvetica"/>
          <w:snapToGrid w:val="0"/>
          <w:shd w:val="clear" w:color="auto" w:fill="FFFFFF"/>
          <w:lang w:eastAsia="zh-CN"/>
        </w:rPr>
        <w:t>）您已停止正常营业、或已破产、清盘、解散或类似程序中</w:t>
      </w:r>
      <w:r>
        <w:rPr>
          <w:rFonts w:cs="Helvetica" w:hint="eastAsia"/>
          <w:snapToGrid w:val="0"/>
          <w:shd w:val="clear" w:color="auto" w:fill="FFFFFF"/>
          <w:lang w:eastAsia="zh-CN"/>
        </w:rPr>
        <w:t>。</w:t>
      </w:r>
    </w:p>
    <w:p w14:paraId="16ACB5F0" w14:textId="77777777" w:rsidR="00D5522B" w:rsidRDefault="0007170C">
      <w:pPr>
        <w:pStyle w:val="articledata-hd-langzh-cnolollip"/>
        <w:spacing w:beforeLines="50" w:before="156" w:afterLines="50" w:after="156" w:line="340" w:lineRule="exact"/>
        <w:jc w:val="both"/>
        <w:rPr>
          <w:rFonts w:cs="Helvetica"/>
          <w:snapToGrid w:val="0"/>
          <w:shd w:val="clear" w:color="auto" w:fill="FFFFFF"/>
          <w:lang w:eastAsia="zh-CN"/>
        </w:rPr>
      </w:pPr>
      <w:r>
        <w:rPr>
          <w:rFonts w:cs="Helvetica" w:hint="eastAsia"/>
          <w:snapToGrid w:val="0"/>
          <w:shd w:val="clear" w:color="auto" w:fill="FFFFFF"/>
          <w:lang w:eastAsia="zh-CN"/>
        </w:rPr>
        <w:t>5</w:t>
      </w:r>
      <w:r>
        <w:rPr>
          <w:rFonts w:cs="Helvetica"/>
          <w:snapToGrid w:val="0"/>
          <w:shd w:val="clear" w:color="auto" w:fill="FFFFFF"/>
          <w:lang w:eastAsia="zh-CN"/>
        </w:rPr>
        <w:t>.2</w:t>
      </w:r>
      <w:r>
        <w:rPr>
          <w:rFonts w:cs="Helvetica" w:hint="eastAsia"/>
          <w:snapToGrid w:val="0"/>
          <w:shd w:val="clear" w:color="auto" w:fill="FFFFFF"/>
          <w:lang w:eastAsia="zh-CN"/>
        </w:rPr>
        <w:t>退订规则默认遵循云</w:t>
      </w:r>
      <w:proofErr w:type="gramStart"/>
      <w:r>
        <w:rPr>
          <w:rFonts w:cs="Helvetica" w:hint="eastAsia"/>
          <w:snapToGrid w:val="0"/>
          <w:shd w:val="clear" w:color="auto" w:fill="FFFFFF"/>
          <w:lang w:eastAsia="zh-CN"/>
        </w:rPr>
        <w:t>商店官网公布</w:t>
      </w:r>
      <w:proofErr w:type="gramEnd"/>
      <w:r>
        <w:rPr>
          <w:rFonts w:cs="Helvetica" w:hint="eastAsia"/>
          <w:snapToGrid w:val="0"/>
          <w:shd w:val="clear" w:color="auto" w:fill="FFFFFF"/>
          <w:lang w:eastAsia="zh-CN"/>
        </w:rPr>
        <w:t>的规则。</w:t>
      </w:r>
    </w:p>
    <w:p w14:paraId="7ACC64B1" w14:textId="77777777" w:rsidR="00D5522B" w:rsidRDefault="0007170C">
      <w:pPr>
        <w:rPr>
          <w:rFonts w:ascii="宋体" w:hAnsi="宋体"/>
          <w:b/>
          <w:bCs/>
          <w:shd w:val="clear" w:color="auto" w:fill="FFFFFF"/>
        </w:rPr>
      </w:pPr>
      <w:r>
        <w:rPr>
          <w:rFonts w:ascii="宋体" w:hAnsi="宋体" w:hint="eastAsia"/>
          <w:b/>
          <w:bCs/>
          <w:shd w:val="clear" w:color="auto" w:fill="FFFFFF"/>
        </w:rPr>
        <w:t>六、附则</w:t>
      </w:r>
      <w:r>
        <w:rPr>
          <w:rFonts w:ascii="宋体" w:hAnsi="宋体"/>
          <w:b/>
          <w:bCs/>
          <w:shd w:val="clear" w:color="auto" w:fill="FFFFFF"/>
        </w:rPr>
        <w:t xml:space="preserve"> </w:t>
      </w:r>
    </w:p>
    <w:p w14:paraId="0E3FD676" w14:textId="77777777" w:rsidR="00D5522B" w:rsidRDefault="0007170C">
      <w:pPr>
        <w:pStyle w:val="articledata-hd-langzh-cnolollip"/>
        <w:spacing w:beforeLines="50" w:before="156" w:afterLines="50" w:after="156" w:line="340" w:lineRule="exact"/>
        <w:jc w:val="both"/>
        <w:rPr>
          <w:rFonts w:cs="Helvetica"/>
          <w:snapToGrid w:val="0"/>
          <w:shd w:val="clear" w:color="auto" w:fill="FFFFFF"/>
          <w:lang w:eastAsia="zh-CN"/>
        </w:rPr>
      </w:pPr>
      <w:r>
        <w:rPr>
          <w:rFonts w:cs="Helvetica"/>
          <w:snapToGrid w:val="0"/>
          <w:shd w:val="clear" w:color="auto" w:fill="FFFFFF"/>
          <w:lang w:eastAsia="zh-CN"/>
        </w:rPr>
        <w:t xml:space="preserve">6.1 </w:t>
      </w:r>
      <w:r>
        <w:rPr>
          <w:rFonts w:cs="Helvetica"/>
          <w:snapToGrid w:val="0"/>
          <w:shd w:val="clear" w:color="auto" w:fill="FFFFFF"/>
          <w:lang w:eastAsia="zh-CN"/>
        </w:rPr>
        <w:t>如</w:t>
      </w:r>
      <w:proofErr w:type="gramStart"/>
      <w:r>
        <w:rPr>
          <w:rFonts w:cs="Helvetica"/>
          <w:snapToGrid w:val="0"/>
          <w:shd w:val="clear" w:color="auto" w:fill="FFFFFF"/>
          <w:lang w:eastAsia="zh-CN"/>
        </w:rPr>
        <w:t>本</w:t>
      </w:r>
      <w:r>
        <w:rPr>
          <w:rFonts w:cs="Helvetica" w:hint="eastAsia"/>
          <w:snapToGrid w:val="0"/>
          <w:shd w:val="clear" w:color="auto" w:fill="FFFFFF"/>
          <w:lang w:eastAsia="zh-CN"/>
        </w:rPr>
        <w:t>服务</w:t>
      </w:r>
      <w:proofErr w:type="gramEnd"/>
      <w:r>
        <w:rPr>
          <w:rFonts w:cs="Helvetica" w:hint="eastAsia"/>
          <w:snapToGrid w:val="0"/>
          <w:shd w:val="clear" w:color="auto" w:fill="FFFFFF"/>
          <w:lang w:eastAsia="zh-CN"/>
        </w:rPr>
        <w:t>支持条款</w:t>
      </w:r>
      <w:r>
        <w:rPr>
          <w:rFonts w:cs="Helvetica"/>
          <w:snapToGrid w:val="0"/>
          <w:shd w:val="clear" w:color="auto" w:fill="FFFFFF"/>
          <w:lang w:eastAsia="zh-CN"/>
        </w:rPr>
        <w:t>的任何条款被视作无效或无法执行，则上述条款可被分离，其余部分则仍具有法律效力。</w:t>
      </w:r>
      <w:r>
        <w:rPr>
          <w:rFonts w:cs="Helvetica"/>
          <w:snapToGrid w:val="0"/>
          <w:shd w:val="clear" w:color="auto" w:fill="FFFFFF"/>
          <w:lang w:eastAsia="zh-CN"/>
        </w:rPr>
        <w:t xml:space="preserve"> </w:t>
      </w:r>
    </w:p>
    <w:p w14:paraId="42131F98" w14:textId="77777777" w:rsidR="00D5522B" w:rsidRDefault="0007170C">
      <w:pPr>
        <w:pStyle w:val="articledata-hd-langzh-cnolollip"/>
        <w:spacing w:beforeLines="50" w:before="156" w:afterLines="50" w:after="156" w:line="340" w:lineRule="exact"/>
        <w:jc w:val="both"/>
        <w:rPr>
          <w:rFonts w:cs="Helvetica"/>
          <w:snapToGrid w:val="0"/>
          <w:shd w:val="clear" w:color="auto" w:fill="FFFFFF"/>
          <w:lang w:eastAsia="zh-CN"/>
        </w:rPr>
      </w:pPr>
      <w:r>
        <w:rPr>
          <w:rFonts w:cs="Helvetica"/>
          <w:snapToGrid w:val="0"/>
          <w:shd w:val="clear" w:color="auto" w:fill="FFFFFF"/>
          <w:lang w:eastAsia="zh-CN"/>
        </w:rPr>
        <w:t xml:space="preserve">6.2 </w:t>
      </w:r>
      <w:proofErr w:type="gramStart"/>
      <w:r>
        <w:rPr>
          <w:rFonts w:cs="Helvetica"/>
          <w:snapToGrid w:val="0"/>
          <w:shd w:val="clear" w:color="auto" w:fill="FFFFFF"/>
          <w:lang w:eastAsia="zh-CN"/>
        </w:rPr>
        <w:t>本</w:t>
      </w:r>
      <w:r>
        <w:rPr>
          <w:rFonts w:cs="Helvetica" w:hint="eastAsia"/>
          <w:snapToGrid w:val="0"/>
          <w:shd w:val="clear" w:color="auto" w:fill="FFFFFF"/>
          <w:lang w:eastAsia="zh-CN"/>
        </w:rPr>
        <w:t>服务</w:t>
      </w:r>
      <w:proofErr w:type="gramEnd"/>
      <w:r>
        <w:rPr>
          <w:rFonts w:cs="Helvetica" w:hint="eastAsia"/>
          <w:snapToGrid w:val="0"/>
          <w:shd w:val="clear" w:color="auto" w:fill="FFFFFF"/>
          <w:lang w:eastAsia="zh-CN"/>
        </w:rPr>
        <w:t>支持条款</w:t>
      </w:r>
      <w:r>
        <w:rPr>
          <w:rFonts w:cs="Helvetica"/>
          <w:snapToGrid w:val="0"/>
          <w:shd w:val="clear" w:color="auto" w:fill="FFFFFF"/>
          <w:lang w:eastAsia="zh-CN"/>
        </w:rPr>
        <w:t>的标题仅为方便阅读所设，非对条款的定义、限制、解释或描述其范围或界限。</w:t>
      </w:r>
      <w:r>
        <w:rPr>
          <w:rFonts w:cs="Helvetica"/>
          <w:snapToGrid w:val="0"/>
          <w:shd w:val="clear" w:color="auto" w:fill="FFFFFF"/>
          <w:lang w:eastAsia="zh-CN"/>
        </w:rPr>
        <w:t xml:space="preserve"> </w:t>
      </w:r>
    </w:p>
    <w:p w14:paraId="72AFE2EE" w14:textId="77777777" w:rsidR="00D5522B" w:rsidRDefault="0007170C">
      <w:pPr>
        <w:pStyle w:val="articledata-hd-langzh-cnolollip"/>
        <w:spacing w:beforeLines="50" w:before="156" w:afterLines="50" w:after="156" w:line="340" w:lineRule="exact"/>
        <w:jc w:val="both"/>
        <w:rPr>
          <w:rFonts w:cs="Helvetica"/>
          <w:snapToGrid w:val="0"/>
          <w:shd w:val="clear" w:color="auto" w:fill="FFFFFF"/>
          <w:lang w:eastAsia="zh-CN"/>
        </w:rPr>
      </w:pPr>
      <w:r>
        <w:rPr>
          <w:rFonts w:cs="Helvetica"/>
          <w:snapToGrid w:val="0"/>
          <w:shd w:val="clear" w:color="auto" w:fill="FFFFFF"/>
          <w:lang w:eastAsia="zh-CN"/>
        </w:rPr>
        <w:t xml:space="preserve">6.3 </w:t>
      </w:r>
      <w:proofErr w:type="gramStart"/>
      <w:r>
        <w:rPr>
          <w:rFonts w:cs="Helvetica" w:hint="eastAsia"/>
          <w:snapToGrid w:val="0"/>
          <w:shd w:val="clear" w:color="auto" w:fill="FFFFFF"/>
          <w:lang w:eastAsia="zh-CN"/>
        </w:rPr>
        <w:t>本服务</w:t>
      </w:r>
      <w:proofErr w:type="gramEnd"/>
      <w:r>
        <w:rPr>
          <w:rFonts w:cs="Helvetica" w:hint="eastAsia"/>
          <w:snapToGrid w:val="0"/>
          <w:shd w:val="clear" w:color="auto" w:fill="FFFFFF"/>
          <w:lang w:eastAsia="zh-CN"/>
        </w:rPr>
        <w:t>支持条款的订立、执行和解释及争议的解决均应适用</w:t>
      </w:r>
      <w:r>
        <w:rPr>
          <w:rFonts w:cs="Helvetica" w:hint="eastAsia"/>
          <w:snapToGrid w:val="0"/>
          <w:shd w:val="clear" w:color="auto" w:fill="FFFFFF"/>
          <w:lang w:eastAsia="zh-CN"/>
        </w:rPr>
        <w:t>中华人民共和国法律。</w:t>
      </w:r>
      <w:r>
        <w:rPr>
          <w:rFonts w:cs="Helvetica" w:hint="eastAsia"/>
          <w:snapToGrid w:val="0"/>
          <w:shd w:val="clear" w:color="auto" w:fill="FFFFFF"/>
          <w:lang w:eastAsia="zh-CN"/>
        </w:rPr>
        <w:t xml:space="preserve"> </w:t>
      </w:r>
    </w:p>
    <w:p w14:paraId="60A1C70F" w14:textId="77777777" w:rsidR="00D5522B" w:rsidRDefault="0007170C">
      <w:pPr>
        <w:pStyle w:val="articledata-hd-langzh-cnolollip"/>
        <w:spacing w:beforeLines="50" w:before="156" w:afterLines="50" w:after="156" w:line="340" w:lineRule="exact"/>
        <w:jc w:val="both"/>
        <w:rPr>
          <w:rFonts w:cs="Helvetica"/>
          <w:snapToGrid w:val="0"/>
          <w:color w:val="FF0000"/>
          <w:shd w:val="clear" w:color="auto" w:fill="FFFFFF"/>
          <w:lang w:eastAsia="zh-CN"/>
        </w:rPr>
      </w:pPr>
      <w:r>
        <w:rPr>
          <w:rFonts w:cs="Helvetica"/>
          <w:snapToGrid w:val="0"/>
          <w:shd w:val="clear" w:color="auto" w:fill="FFFFFF"/>
          <w:lang w:eastAsia="zh-CN"/>
        </w:rPr>
        <w:t xml:space="preserve">6.4 </w:t>
      </w:r>
      <w:r>
        <w:rPr>
          <w:rFonts w:cs="Helvetica" w:hint="eastAsia"/>
          <w:snapToGrid w:val="0"/>
          <w:shd w:val="clear" w:color="auto" w:fill="FFFFFF"/>
          <w:lang w:eastAsia="zh-CN"/>
        </w:rPr>
        <w:t>因双方就</w:t>
      </w:r>
      <w:proofErr w:type="gramStart"/>
      <w:r>
        <w:rPr>
          <w:rFonts w:cs="Helvetica" w:hint="eastAsia"/>
          <w:snapToGrid w:val="0"/>
          <w:shd w:val="clear" w:color="auto" w:fill="FFFFFF"/>
          <w:lang w:eastAsia="zh-CN"/>
        </w:rPr>
        <w:t>本服务</w:t>
      </w:r>
      <w:proofErr w:type="gramEnd"/>
      <w:r>
        <w:rPr>
          <w:rFonts w:cs="Helvetica" w:hint="eastAsia"/>
          <w:snapToGrid w:val="0"/>
          <w:shd w:val="clear" w:color="auto" w:fill="FFFFFF"/>
          <w:lang w:eastAsia="zh-CN"/>
        </w:rPr>
        <w:t>支持条款的签订、履行或解释发生争议，双方应努力友好协商解决。如协商不成，任何一方均应向</w:t>
      </w:r>
      <w:proofErr w:type="gramStart"/>
      <w:r>
        <w:rPr>
          <w:rFonts w:cs="Helvetica" w:hint="eastAsia"/>
          <w:snapToGrid w:val="0"/>
          <w:shd w:val="clear" w:color="auto" w:fill="FFFFFF"/>
          <w:lang w:eastAsia="zh-CN"/>
        </w:rPr>
        <w:t>本服务</w:t>
      </w:r>
      <w:proofErr w:type="gramEnd"/>
      <w:r>
        <w:rPr>
          <w:rFonts w:cs="Helvetica" w:hint="eastAsia"/>
          <w:snapToGrid w:val="0"/>
          <w:shd w:val="clear" w:color="auto" w:fill="FFFFFF"/>
          <w:lang w:eastAsia="zh-CN"/>
        </w:rPr>
        <w:t>支持条款的签订</w:t>
      </w:r>
      <w:r>
        <w:rPr>
          <w:rFonts w:cs="Helvetica" w:hint="eastAsia"/>
          <w:snapToGrid w:val="0"/>
          <w:shd w:val="clear" w:color="auto" w:fill="FFFFFF"/>
          <w:lang w:eastAsia="zh-CN"/>
        </w:rPr>
        <w:t>地</w:t>
      </w:r>
      <w:r>
        <w:rPr>
          <w:rFonts w:cs="Helvetica" w:hint="eastAsia"/>
          <w:shd w:val="clear" w:color="auto" w:fill="FFFFFF"/>
          <w:lang w:eastAsia="zh-CN"/>
        </w:rPr>
        <w:t>深圳市龙岗区</w:t>
      </w:r>
      <w:r>
        <w:rPr>
          <w:rFonts w:cs="Helvetica" w:hint="eastAsia"/>
          <w:snapToGrid w:val="0"/>
          <w:shd w:val="clear" w:color="auto" w:fill="FFFFFF"/>
          <w:lang w:eastAsia="zh-CN"/>
        </w:rPr>
        <w:t>人民</w:t>
      </w:r>
      <w:r>
        <w:rPr>
          <w:rFonts w:cs="Helvetica" w:hint="eastAsia"/>
          <w:snapToGrid w:val="0"/>
          <w:shd w:val="clear" w:color="auto" w:fill="FFFFFF"/>
          <w:lang w:eastAsia="zh-CN"/>
        </w:rPr>
        <w:t>法院起诉。</w:t>
      </w:r>
    </w:p>
    <w:sectPr w:rsidR="00D5522B">
      <w:headerReference w:type="even" r:id="rId10"/>
      <w:footerReference w:type="even" r:id="rId11"/>
      <w:headerReference w:type="first" r:id="rId12"/>
      <w:footerReference w:type="first" r:id="rId13"/>
      <w:pgSz w:w="11906" w:h="16838"/>
      <w:pgMar w:top="1312" w:right="1800" w:bottom="1440" w:left="1800" w:header="779"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注释" w:date="2025-07-18T16:38:00Z" w:initials="注释">
    <w:p w14:paraId="5684EEA7" w14:textId="77777777" w:rsidR="00FB4205" w:rsidRDefault="00FB4205" w:rsidP="00FB4205">
      <w:pPr>
        <w:pStyle w:val="a3"/>
      </w:pPr>
      <w:r>
        <w:rPr>
          <w:rStyle w:val="af3"/>
        </w:rPr>
        <w:annotationRef/>
      </w:r>
      <w:bookmarkStart w:id="1" w:name="_Hlk203748851"/>
      <w:r>
        <w:rPr>
          <w:rFonts w:hint="eastAsia"/>
        </w:rPr>
        <w:t>需与本次发布商品主体的</w:t>
      </w:r>
      <w:r>
        <w:rPr>
          <w:rFonts w:hint="eastAsia"/>
          <w:b/>
          <w:bCs/>
        </w:rPr>
        <w:t>公司名称</w:t>
      </w:r>
      <w:r>
        <w:rPr>
          <w:rFonts w:hint="eastAsia"/>
        </w:rPr>
        <w:t>保持一致，公司名称可在</w:t>
      </w:r>
      <w:r w:rsidRPr="00CC0550">
        <w:rPr>
          <w:rFonts w:hint="eastAsia"/>
          <w:b/>
          <w:bCs/>
        </w:rPr>
        <w:t>商家信息</w:t>
      </w:r>
      <w:r>
        <w:rPr>
          <w:rFonts w:hint="eastAsia"/>
        </w:rPr>
        <w:t>中查看，如下图，修改后请删除【】</w:t>
      </w:r>
    </w:p>
    <w:p w14:paraId="46B67DF4" w14:textId="17293176" w:rsidR="00FB4205" w:rsidRDefault="00FB4205">
      <w:pPr>
        <w:pStyle w:val="a3"/>
        <w:rPr>
          <w:rFonts w:hint="eastAsia"/>
        </w:rPr>
      </w:pPr>
      <w:r>
        <w:rPr>
          <w:noProof/>
        </w:rPr>
        <w:drawing>
          <wp:inline distT="0" distB="0" distL="114300" distR="114300" wp14:anchorId="3DEC4BBB" wp14:editId="2D222298">
            <wp:extent cx="2173605" cy="223520"/>
            <wp:effectExtent l="0" t="0" r="5715"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173605" cy="223520"/>
                    </a:xfrm>
                    <a:prstGeom prst="rect">
                      <a:avLst/>
                    </a:prstGeom>
                    <a:noFill/>
                    <a:ln>
                      <a:noFill/>
                    </a:ln>
                  </pic:spPr>
                </pic:pic>
              </a:graphicData>
            </a:graphic>
          </wp:inline>
        </w:drawing>
      </w:r>
      <w:bookmarkEnd w:id="1"/>
    </w:p>
  </w:comment>
  <w:comment w:id="2" w:author="注释" w:date="2025-07-18T16:38:00Z" w:initials="注释">
    <w:p w14:paraId="60B84BAC" w14:textId="77777777" w:rsidR="00FB4205" w:rsidRDefault="00FB4205" w:rsidP="00FB4205">
      <w:pPr>
        <w:pStyle w:val="a3"/>
      </w:pPr>
      <w:r>
        <w:rPr>
          <w:rStyle w:val="af3"/>
        </w:rPr>
        <w:annotationRef/>
      </w:r>
      <w:bookmarkStart w:id="3" w:name="_Hlk203748868"/>
      <w:r>
        <w:rPr>
          <w:rFonts w:hint="eastAsia"/>
        </w:rPr>
        <w:t>需与本次上架时填写</w:t>
      </w:r>
      <w:r w:rsidRPr="00CC0550">
        <w:rPr>
          <w:rFonts w:hint="eastAsia"/>
        </w:rPr>
        <w:t>的</w:t>
      </w:r>
      <w:r>
        <w:rPr>
          <w:rFonts w:hint="eastAsia"/>
          <w:b/>
          <w:bCs/>
        </w:rPr>
        <w:t>商品名称</w:t>
      </w:r>
      <w:r>
        <w:rPr>
          <w:rFonts w:hint="eastAsia"/>
        </w:rPr>
        <w:t>保持一致，如下图。修改后请删除【】</w:t>
      </w:r>
    </w:p>
    <w:p w14:paraId="35958B26" w14:textId="71157A5F" w:rsidR="00FB4205" w:rsidRDefault="00FB4205">
      <w:pPr>
        <w:pStyle w:val="a3"/>
        <w:rPr>
          <w:rFonts w:hint="eastAsia"/>
        </w:rPr>
      </w:pPr>
      <w:r>
        <w:rPr>
          <w:noProof/>
          <w:snapToGrid/>
        </w:rPr>
        <w:drawing>
          <wp:inline distT="0" distB="0" distL="0" distR="0" wp14:anchorId="2B1E0BDE" wp14:editId="3ABA00F1">
            <wp:extent cx="1987061" cy="714449"/>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50611" cy="737298"/>
                    </a:xfrm>
                    <a:prstGeom prst="rect">
                      <a:avLst/>
                    </a:prstGeom>
                  </pic:spPr>
                </pic:pic>
              </a:graphicData>
            </a:graphic>
          </wp:inline>
        </w:drawing>
      </w:r>
      <w:bookmarkEnd w:id="3"/>
    </w:p>
  </w:comment>
  <w:comment w:id="6" w:author="注释" w:date="2025-07-18T15:58:00Z" w:initials="注">
    <w:p w14:paraId="3BC41BB9" w14:textId="77777777" w:rsidR="00D5522B" w:rsidRDefault="0007170C">
      <w:pPr>
        <w:pStyle w:val="a3"/>
      </w:pPr>
      <w:r>
        <w:rPr>
          <w:rFonts w:ascii="宋体" w:hAnsi="宋体" w:cs="Helvetica" w:hint="eastAsia"/>
          <w:shd w:val="clear" w:color="auto" w:fill="FFFFFF"/>
        </w:rPr>
        <w:t>SaaS/API/AI</w:t>
      </w:r>
      <w:r>
        <w:rPr>
          <w:rFonts w:ascii="宋体" w:hAnsi="宋体" w:cs="Helvetica" w:hint="eastAsia"/>
          <w:shd w:val="clear" w:color="auto" w:fill="FFFFFF"/>
        </w:rPr>
        <w:t>资产</w:t>
      </w:r>
      <w:r>
        <w:rPr>
          <w:rFonts w:ascii="宋体" w:hAnsi="宋体" w:cs="Helvetica" w:hint="eastAsia"/>
          <w:shd w:val="clear" w:color="auto" w:fill="FFFFFF"/>
        </w:rPr>
        <w:t>/</w:t>
      </w:r>
      <w:r>
        <w:rPr>
          <w:rFonts w:ascii="宋体" w:hAnsi="宋体" w:cs="Helvetica" w:hint="eastAsia"/>
          <w:shd w:val="clear" w:color="auto" w:fill="FFFFFF"/>
        </w:rPr>
        <w:t>数据资产</w:t>
      </w:r>
      <w:r>
        <w:rPr>
          <w:rFonts w:ascii="宋体" w:hAnsi="宋体" w:cs="Helvetica" w:hint="eastAsia"/>
          <w:shd w:val="clear" w:color="auto" w:fill="FFFFFF"/>
        </w:rPr>
        <w:t>/</w:t>
      </w:r>
      <w:r>
        <w:rPr>
          <w:rFonts w:ascii="宋体" w:hAnsi="宋体" w:cs="Helvetica" w:hint="eastAsia"/>
          <w:shd w:val="clear" w:color="auto" w:fill="FFFFFF"/>
        </w:rPr>
        <w:t>应用资产使用此句</w:t>
      </w:r>
    </w:p>
  </w:comment>
  <w:comment w:id="7" w:author="注释" w:date="2025-07-18T15:58:00Z" w:initials="注">
    <w:p w14:paraId="083F206E" w14:textId="77777777" w:rsidR="00D5522B" w:rsidRDefault="0007170C">
      <w:pPr>
        <w:pStyle w:val="a3"/>
      </w:pPr>
      <w:r>
        <w:rPr>
          <w:rFonts w:hint="eastAsia"/>
        </w:rPr>
        <w:t>镜像商品使用此句</w:t>
      </w:r>
    </w:p>
  </w:comment>
  <w:comment w:id="8" w:author="注释" w:date="2025-07-18T16:38:00Z" w:initials="注释">
    <w:p w14:paraId="34A07422" w14:textId="12A23CD7" w:rsidR="00441E0B" w:rsidRDefault="00441E0B">
      <w:pPr>
        <w:pStyle w:val="a3"/>
        <w:rPr>
          <w:rFonts w:hint="eastAsia"/>
        </w:rPr>
      </w:pPr>
      <w:r>
        <w:rPr>
          <w:rStyle w:val="af3"/>
        </w:rPr>
        <w:annotationRef/>
      </w:r>
      <w:r>
        <w:rPr>
          <w:rFonts w:hint="eastAsia"/>
        </w:rPr>
        <w:t>根据实际情况填写</w:t>
      </w:r>
    </w:p>
  </w:comment>
  <w:comment w:id="9" w:author="注释" w:date="2025-06-19T14:24:00Z" w:initials="注">
    <w:p w14:paraId="4A434C84" w14:textId="77777777" w:rsidR="00D5522B" w:rsidRDefault="0007170C">
      <w:pPr>
        <w:pStyle w:val="a3"/>
      </w:pPr>
      <w:r>
        <w:rPr>
          <w:rFonts w:hint="eastAsia"/>
        </w:rPr>
        <w:t>SaaS</w:t>
      </w:r>
      <w:r>
        <w:rPr>
          <w:rFonts w:hint="eastAsia"/>
        </w:rPr>
        <w:t>必填，其他类型选填</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B67DF4" w15:done="0"/>
  <w15:commentEx w15:paraId="35958B26" w15:done="0"/>
  <w15:commentEx w15:paraId="3BC41BB9" w15:done="0"/>
  <w15:commentEx w15:paraId="083F206E" w15:done="0"/>
  <w15:commentEx w15:paraId="34A07422" w15:done="0"/>
  <w15:commentEx w15:paraId="4A434C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B67DF4" w16cid:durableId="2C24F6ED"/>
  <w16cid:commentId w16cid:paraId="35958B26" w16cid:durableId="2C24F6FD"/>
  <w16cid:commentId w16cid:paraId="3BC41BB9" w16cid:durableId="2C24F6C6"/>
  <w16cid:commentId w16cid:paraId="083F206E" w16cid:durableId="2C24F6C7"/>
  <w16cid:commentId w16cid:paraId="34A07422" w16cid:durableId="2C24F70D"/>
  <w16cid:commentId w16cid:paraId="4A434C84" w16cid:durableId="2C24F6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CE389" w14:textId="77777777" w:rsidR="0007170C" w:rsidRDefault="0007170C">
      <w:pPr>
        <w:spacing w:line="240" w:lineRule="auto"/>
      </w:pPr>
      <w:r>
        <w:separator/>
      </w:r>
    </w:p>
  </w:endnote>
  <w:endnote w:type="continuationSeparator" w:id="0">
    <w:p w14:paraId="01337CD3" w14:textId="77777777" w:rsidR="0007170C" w:rsidRDefault="000717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default"/>
    <w:sig w:usb0="00000000" w:usb1="00000000"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123C4" w14:textId="77777777" w:rsidR="00D5522B" w:rsidRDefault="00D5522B">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8204D" w14:textId="77777777" w:rsidR="00D5522B" w:rsidRDefault="00D5522B">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E2D9E" w14:textId="77777777" w:rsidR="0007170C" w:rsidRDefault="0007170C">
      <w:r>
        <w:separator/>
      </w:r>
    </w:p>
  </w:footnote>
  <w:footnote w:type="continuationSeparator" w:id="0">
    <w:p w14:paraId="5FB7EB0A" w14:textId="77777777" w:rsidR="0007170C" w:rsidRDefault="00071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91C91" w14:textId="77777777" w:rsidR="00D5522B" w:rsidRDefault="00D5522B">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BF0A2" w14:textId="77777777" w:rsidR="00D5522B" w:rsidRDefault="00D5522B">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04F2B"/>
    <w:multiLevelType w:val="multilevel"/>
    <w:tmpl w:val="21E04F2B"/>
    <w:lvl w:ilvl="0">
      <w:start w:val="1"/>
      <w:numFmt w:val="japaneseCounting"/>
      <w:lvlText w:val="%1、"/>
      <w:lvlJc w:val="left"/>
      <w:pPr>
        <w:ind w:left="510" w:hanging="510"/>
      </w:pPr>
      <w:rPr>
        <w:rFonts w:hint="default"/>
      </w:rPr>
    </w:lvl>
    <w:lvl w:ilvl="1">
      <w:start w:val="1"/>
      <w:numFmt w:val="lowerRoman"/>
      <w:lvlText w:val="(%2)"/>
      <w:lvlJc w:val="left"/>
      <w:pPr>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313281E"/>
    <w:multiLevelType w:val="multilevel"/>
    <w:tmpl w:val="331328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E4E10A8"/>
    <w:multiLevelType w:val="multilevel"/>
    <w:tmpl w:val="5E4E10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注释">
    <w15:presenceInfo w15:providerId="None" w15:userId="注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645"/>
    <w:rsid w:val="00002885"/>
    <w:rsid w:val="00010E8C"/>
    <w:rsid w:val="00012F33"/>
    <w:rsid w:val="00013BFB"/>
    <w:rsid w:val="00022F84"/>
    <w:rsid w:val="00030B54"/>
    <w:rsid w:val="00034F34"/>
    <w:rsid w:val="000468DB"/>
    <w:rsid w:val="00047DF8"/>
    <w:rsid w:val="000500FD"/>
    <w:rsid w:val="0007058A"/>
    <w:rsid w:val="0007170C"/>
    <w:rsid w:val="00072F9F"/>
    <w:rsid w:val="00090EF7"/>
    <w:rsid w:val="000C62EB"/>
    <w:rsid w:val="00105075"/>
    <w:rsid w:val="00105F2D"/>
    <w:rsid w:val="00126F89"/>
    <w:rsid w:val="00133703"/>
    <w:rsid w:val="00135D3D"/>
    <w:rsid w:val="00137131"/>
    <w:rsid w:val="00173CC1"/>
    <w:rsid w:val="0017434C"/>
    <w:rsid w:val="00190A3B"/>
    <w:rsid w:val="001B2664"/>
    <w:rsid w:val="001B46B3"/>
    <w:rsid w:val="001C4894"/>
    <w:rsid w:val="001C7B20"/>
    <w:rsid w:val="001D0AE7"/>
    <w:rsid w:val="001D29F0"/>
    <w:rsid w:val="001F0D7E"/>
    <w:rsid w:val="001F24FE"/>
    <w:rsid w:val="001F70E9"/>
    <w:rsid w:val="00201778"/>
    <w:rsid w:val="00201FC7"/>
    <w:rsid w:val="00220E07"/>
    <w:rsid w:val="002576B5"/>
    <w:rsid w:val="00263374"/>
    <w:rsid w:val="00282AAA"/>
    <w:rsid w:val="00286D5E"/>
    <w:rsid w:val="002920B5"/>
    <w:rsid w:val="00296B08"/>
    <w:rsid w:val="002A5FB4"/>
    <w:rsid w:val="002A7752"/>
    <w:rsid w:val="002B0B8C"/>
    <w:rsid w:val="002D1C8B"/>
    <w:rsid w:val="002E5F33"/>
    <w:rsid w:val="002E64E3"/>
    <w:rsid w:val="002F0846"/>
    <w:rsid w:val="00300B06"/>
    <w:rsid w:val="003078D4"/>
    <w:rsid w:val="003136C2"/>
    <w:rsid w:val="00315F47"/>
    <w:rsid w:val="003178EE"/>
    <w:rsid w:val="00340077"/>
    <w:rsid w:val="003448BC"/>
    <w:rsid w:val="0035251C"/>
    <w:rsid w:val="003558F3"/>
    <w:rsid w:val="00366C54"/>
    <w:rsid w:val="00372802"/>
    <w:rsid w:val="0037289B"/>
    <w:rsid w:val="0038107A"/>
    <w:rsid w:val="003846B7"/>
    <w:rsid w:val="003B4649"/>
    <w:rsid w:val="003B7120"/>
    <w:rsid w:val="003C1A7D"/>
    <w:rsid w:val="003C504D"/>
    <w:rsid w:val="003D696E"/>
    <w:rsid w:val="003E516D"/>
    <w:rsid w:val="003E7662"/>
    <w:rsid w:val="003F0289"/>
    <w:rsid w:val="003F713F"/>
    <w:rsid w:val="00401959"/>
    <w:rsid w:val="00406686"/>
    <w:rsid w:val="00410386"/>
    <w:rsid w:val="0042680F"/>
    <w:rsid w:val="00430485"/>
    <w:rsid w:val="004326E0"/>
    <w:rsid w:val="00432C15"/>
    <w:rsid w:val="00440661"/>
    <w:rsid w:val="00441E0B"/>
    <w:rsid w:val="004425E5"/>
    <w:rsid w:val="00445AB9"/>
    <w:rsid w:val="004472DA"/>
    <w:rsid w:val="00453323"/>
    <w:rsid w:val="00454E4B"/>
    <w:rsid w:val="00462F4B"/>
    <w:rsid w:val="00475B8A"/>
    <w:rsid w:val="00480729"/>
    <w:rsid w:val="00492B09"/>
    <w:rsid w:val="004B09A9"/>
    <w:rsid w:val="004B47D5"/>
    <w:rsid w:val="004D1513"/>
    <w:rsid w:val="004D1BD3"/>
    <w:rsid w:val="004E45E3"/>
    <w:rsid w:val="004E579A"/>
    <w:rsid w:val="004F04D1"/>
    <w:rsid w:val="004F0735"/>
    <w:rsid w:val="004F1793"/>
    <w:rsid w:val="004F7DF7"/>
    <w:rsid w:val="00500159"/>
    <w:rsid w:val="00510ED2"/>
    <w:rsid w:val="00517C9D"/>
    <w:rsid w:val="00521670"/>
    <w:rsid w:val="00523B6B"/>
    <w:rsid w:val="0055151F"/>
    <w:rsid w:val="00567861"/>
    <w:rsid w:val="005729B3"/>
    <w:rsid w:val="00577203"/>
    <w:rsid w:val="00590AF6"/>
    <w:rsid w:val="005977AE"/>
    <w:rsid w:val="005C0C95"/>
    <w:rsid w:val="005C6BB8"/>
    <w:rsid w:val="005D2885"/>
    <w:rsid w:val="005E0C8C"/>
    <w:rsid w:val="00603F0F"/>
    <w:rsid w:val="006063C9"/>
    <w:rsid w:val="00606E12"/>
    <w:rsid w:val="00622BA0"/>
    <w:rsid w:val="00631BBA"/>
    <w:rsid w:val="00634BA8"/>
    <w:rsid w:val="00641A7C"/>
    <w:rsid w:val="006445D7"/>
    <w:rsid w:val="006516A8"/>
    <w:rsid w:val="00661702"/>
    <w:rsid w:val="00665355"/>
    <w:rsid w:val="0067121A"/>
    <w:rsid w:val="006954A4"/>
    <w:rsid w:val="00695E1D"/>
    <w:rsid w:val="006A3C75"/>
    <w:rsid w:val="006A5207"/>
    <w:rsid w:val="006A53E0"/>
    <w:rsid w:val="006A5DD1"/>
    <w:rsid w:val="006C2F96"/>
    <w:rsid w:val="006D1C1B"/>
    <w:rsid w:val="006D4727"/>
    <w:rsid w:val="006E13D0"/>
    <w:rsid w:val="006E384E"/>
    <w:rsid w:val="006F3031"/>
    <w:rsid w:val="006F5323"/>
    <w:rsid w:val="00700645"/>
    <w:rsid w:val="00731B83"/>
    <w:rsid w:val="00742290"/>
    <w:rsid w:val="00751DCF"/>
    <w:rsid w:val="0077620E"/>
    <w:rsid w:val="007807D0"/>
    <w:rsid w:val="007824EE"/>
    <w:rsid w:val="007954AF"/>
    <w:rsid w:val="007A4560"/>
    <w:rsid w:val="007B4667"/>
    <w:rsid w:val="007B7912"/>
    <w:rsid w:val="007D0C80"/>
    <w:rsid w:val="007D0EF3"/>
    <w:rsid w:val="007D7A31"/>
    <w:rsid w:val="007E55EC"/>
    <w:rsid w:val="007F46D3"/>
    <w:rsid w:val="007F7BC5"/>
    <w:rsid w:val="00807128"/>
    <w:rsid w:val="00814EFA"/>
    <w:rsid w:val="00830630"/>
    <w:rsid w:val="008408EB"/>
    <w:rsid w:val="008437CA"/>
    <w:rsid w:val="00846650"/>
    <w:rsid w:val="008704E4"/>
    <w:rsid w:val="008722BC"/>
    <w:rsid w:val="0088089B"/>
    <w:rsid w:val="00882551"/>
    <w:rsid w:val="00883762"/>
    <w:rsid w:val="008976C7"/>
    <w:rsid w:val="008A2A04"/>
    <w:rsid w:val="008A79B9"/>
    <w:rsid w:val="008C2A4F"/>
    <w:rsid w:val="008D1E6D"/>
    <w:rsid w:val="008D3E4E"/>
    <w:rsid w:val="008E1653"/>
    <w:rsid w:val="008E216D"/>
    <w:rsid w:val="008E318D"/>
    <w:rsid w:val="00900C79"/>
    <w:rsid w:val="00903260"/>
    <w:rsid w:val="009107B5"/>
    <w:rsid w:val="00923C9E"/>
    <w:rsid w:val="00924427"/>
    <w:rsid w:val="009311BA"/>
    <w:rsid w:val="0093614A"/>
    <w:rsid w:val="00941DB5"/>
    <w:rsid w:val="00944D78"/>
    <w:rsid w:val="00954E1F"/>
    <w:rsid w:val="00972E8D"/>
    <w:rsid w:val="00982A2E"/>
    <w:rsid w:val="00994F95"/>
    <w:rsid w:val="00996B83"/>
    <w:rsid w:val="009B0352"/>
    <w:rsid w:val="009B03B9"/>
    <w:rsid w:val="009B10A0"/>
    <w:rsid w:val="009B1645"/>
    <w:rsid w:val="009C0110"/>
    <w:rsid w:val="009C1B23"/>
    <w:rsid w:val="009D395C"/>
    <w:rsid w:val="009E1C25"/>
    <w:rsid w:val="009E2DEE"/>
    <w:rsid w:val="009F2644"/>
    <w:rsid w:val="00A026D4"/>
    <w:rsid w:val="00A06A18"/>
    <w:rsid w:val="00A10B8A"/>
    <w:rsid w:val="00A540E4"/>
    <w:rsid w:val="00A5651A"/>
    <w:rsid w:val="00A6650F"/>
    <w:rsid w:val="00A9387B"/>
    <w:rsid w:val="00AA1836"/>
    <w:rsid w:val="00AA5DE5"/>
    <w:rsid w:val="00AB2785"/>
    <w:rsid w:val="00AB57AF"/>
    <w:rsid w:val="00AC364F"/>
    <w:rsid w:val="00AD457A"/>
    <w:rsid w:val="00AF18C0"/>
    <w:rsid w:val="00B13A9C"/>
    <w:rsid w:val="00B15BD7"/>
    <w:rsid w:val="00B274C4"/>
    <w:rsid w:val="00B30BA3"/>
    <w:rsid w:val="00B33555"/>
    <w:rsid w:val="00B33A7A"/>
    <w:rsid w:val="00B408F6"/>
    <w:rsid w:val="00B449D2"/>
    <w:rsid w:val="00B45E33"/>
    <w:rsid w:val="00B50777"/>
    <w:rsid w:val="00B62119"/>
    <w:rsid w:val="00BA796A"/>
    <w:rsid w:val="00BB4969"/>
    <w:rsid w:val="00BC26C9"/>
    <w:rsid w:val="00BC3026"/>
    <w:rsid w:val="00BC72E9"/>
    <w:rsid w:val="00BD0B7C"/>
    <w:rsid w:val="00BD1061"/>
    <w:rsid w:val="00BE30C3"/>
    <w:rsid w:val="00C07917"/>
    <w:rsid w:val="00C26DFD"/>
    <w:rsid w:val="00C41ECA"/>
    <w:rsid w:val="00C47FC2"/>
    <w:rsid w:val="00C606C4"/>
    <w:rsid w:val="00C60975"/>
    <w:rsid w:val="00C63066"/>
    <w:rsid w:val="00C773AD"/>
    <w:rsid w:val="00C86A42"/>
    <w:rsid w:val="00CA2EA8"/>
    <w:rsid w:val="00CB7BE1"/>
    <w:rsid w:val="00CD64D5"/>
    <w:rsid w:val="00CE3CA5"/>
    <w:rsid w:val="00CE521B"/>
    <w:rsid w:val="00D21C09"/>
    <w:rsid w:val="00D405BB"/>
    <w:rsid w:val="00D545D2"/>
    <w:rsid w:val="00D5522B"/>
    <w:rsid w:val="00D8552D"/>
    <w:rsid w:val="00D91505"/>
    <w:rsid w:val="00DA213B"/>
    <w:rsid w:val="00DA541A"/>
    <w:rsid w:val="00DC0E6F"/>
    <w:rsid w:val="00DC124D"/>
    <w:rsid w:val="00DC5868"/>
    <w:rsid w:val="00DD2D0B"/>
    <w:rsid w:val="00DD6114"/>
    <w:rsid w:val="00DE5AF9"/>
    <w:rsid w:val="00E13C11"/>
    <w:rsid w:val="00E160F0"/>
    <w:rsid w:val="00E25300"/>
    <w:rsid w:val="00E4153E"/>
    <w:rsid w:val="00E435FE"/>
    <w:rsid w:val="00E50EEC"/>
    <w:rsid w:val="00E76866"/>
    <w:rsid w:val="00E776B8"/>
    <w:rsid w:val="00E8449E"/>
    <w:rsid w:val="00EB3164"/>
    <w:rsid w:val="00EC1A4C"/>
    <w:rsid w:val="00EC3BDC"/>
    <w:rsid w:val="00ED5772"/>
    <w:rsid w:val="00EE5A7D"/>
    <w:rsid w:val="00EF42C0"/>
    <w:rsid w:val="00F14F27"/>
    <w:rsid w:val="00F17D01"/>
    <w:rsid w:val="00F2077F"/>
    <w:rsid w:val="00F228B8"/>
    <w:rsid w:val="00F26C91"/>
    <w:rsid w:val="00F347C4"/>
    <w:rsid w:val="00F372D4"/>
    <w:rsid w:val="00F5024C"/>
    <w:rsid w:val="00F57483"/>
    <w:rsid w:val="00F73BFD"/>
    <w:rsid w:val="00F83444"/>
    <w:rsid w:val="00FA5195"/>
    <w:rsid w:val="00FB2F76"/>
    <w:rsid w:val="00FB30E6"/>
    <w:rsid w:val="00FB4205"/>
    <w:rsid w:val="00FC69E5"/>
    <w:rsid w:val="00FE5E1E"/>
    <w:rsid w:val="00FF4542"/>
    <w:rsid w:val="044B68BC"/>
    <w:rsid w:val="0F2F4AC3"/>
    <w:rsid w:val="12F976CB"/>
    <w:rsid w:val="18AF1CA1"/>
    <w:rsid w:val="259C253C"/>
    <w:rsid w:val="271D58B7"/>
    <w:rsid w:val="2BD52F51"/>
    <w:rsid w:val="36B31517"/>
    <w:rsid w:val="42117470"/>
    <w:rsid w:val="525B3410"/>
    <w:rsid w:val="5AEF17A8"/>
    <w:rsid w:val="5DD613D1"/>
    <w:rsid w:val="644D1897"/>
    <w:rsid w:val="697316EB"/>
    <w:rsid w:val="72376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F2E89"/>
  <w15:docId w15:val="{EDECD49C-DBBC-4FF1-BCE5-F25A7DB0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spacing w:line="360" w:lineRule="auto"/>
    </w:pPr>
    <w:rPr>
      <w:snapToGrid w:val="0"/>
      <w:sz w:val="21"/>
      <w:szCs w:val="21"/>
    </w:rPr>
  </w:style>
  <w:style w:type="paragraph" w:styleId="1">
    <w:name w:val="heading 1"/>
    <w:next w:val="2"/>
    <w:link w:val="10"/>
    <w:qFormat/>
    <w:pPr>
      <w:keepNext/>
      <w:numPr>
        <w:numId w:val="1"/>
      </w:numPr>
      <w:spacing w:before="240" w:after="240"/>
      <w:jc w:val="both"/>
      <w:outlineLvl w:val="0"/>
    </w:pPr>
    <w:rPr>
      <w:rFonts w:ascii="Arial" w:eastAsia="黑体" w:hAnsi="Arial"/>
      <w:b/>
      <w:sz w:val="32"/>
      <w:szCs w:val="32"/>
    </w:rPr>
  </w:style>
  <w:style w:type="paragraph" w:styleId="2">
    <w:name w:val="heading 2"/>
    <w:next w:val="a"/>
    <w:link w:val="20"/>
    <w:qFormat/>
    <w:pPr>
      <w:keepNext/>
      <w:numPr>
        <w:ilvl w:val="1"/>
        <w:numId w:val="1"/>
      </w:numPr>
      <w:spacing w:before="240" w:after="240"/>
      <w:jc w:val="both"/>
      <w:outlineLvl w:val="1"/>
    </w:pPr>
    <w:rPr>
      <w:rFonts w:ascii="Arial" w:eastAsia="黑体" w:hAnsi="Arial"/>
      <w:sz w:val="24"/>
      <w:szCs w:val="24"/>
    </w:rPr>
  </w:style>
  <w:style w:type="paragraph" w:styleId="3">
    <w:name w:val="heading 3"/>
    <w:basedOn w:val="a"/>
    <w:next w:val="a"/>
    <w:link w:val="30"/>
    <w:qFormat/>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alloon Text"/>
    <w:basedOn w:val="a"/>
    <w:link w:val="a6"/>
    <w:uiPriority w:val="99"/>
    <w:semiHidden/>
    <w:unhideWhenUsed/>
    <w:qFormat/>
    <w:pPr>
      <w:spacing w:line="240" w:lineRule="auto"/>
    </w:pPr>
    <w:rPr>
      <w:sz w:val="18"/>
      <w:szCs w:val="18"/>
    </w:rPr>
  </w:style>
  <w:style w:type="paragraph" w:styleId="a7">
    <w:name w:val="footer"/>
    <w:basedOn w:val="a"/>
    <w:link w:val="a8"/>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semiHidden/>
    <w:unhideWhenUsed/>
    <w:qFormat/>
    <w:pPr>
      <w:snapToGrid w:val="0"/>
    </w:pPr>
    <w:rPr>
      <w:sz w:val="18"/>
      <w:szCs w:val="18"/>
    </w:rPr>
  </w:style>
  <w:style w:type="paragraph" w:styleId="ad">
    <w:name w:val="Normal (Web)"/>
    <w:basedOn w:val="a"/>
    <w:uiPriority w:val="99"/>
    <w:unhideWhenUsed/>
    <w:qFormat/>
    <w:pPr>
      <w:widowControl/>
      <w:autoSpaceDE/>
      <w:autoSpaceDN/>
      <w:adjustRightInd/>
      <w:spacing w:before="100" w:beforeAutospacing="1" w:after="100" w:afterAutospacing="1" w:line="240" w:lineRule="auto"/>
    </w:pPr>
    <w:rPr>
      <w:rFonts w:ascii="宋体" w:hAnsi="宋体" w:cs="宋体"/>
      <w:snapToGrid/>
      <w:sz w:val="24"/>
      <w:szCs w:val="24"/>
    </w:rPr>
  </w:style>
  <w:style w:type="paragraph" w:styleId="ae">
    <w:name w:val="Title"/>
    <w:basedOn w:val="a"/>
    <w:next w:val="a"/>
    <w:link w:val="af"/>
    <w:qFormat/>
    <w:pPr>
      <w:spacing w:line="240" w:lineRule="auto"/>
      <w:contextualSpacing/>
    </w:pPr>
    <w:rPr>
      <w:rFonts w:asciiTheme="majorHAnsi" w:eastAsiaTheme="majorEastAsia" w:hAnsiTheme="majorHAnsi" w:cstheme="majorBidi"/>
      <w:spacing w:val="-10"/>
      <w:kern w:val="28"/>
      <w:sz w:val="56"/>
      <w:szCs w:val="56"/>
    </w:rPr>
  </w:style>
  <w:style w:type="paragraph" w:styleId="af0">
    <w:name w:val="annotation subject"/>
    <w:basedOn w:val="a3"/>
    <w:next w:val="a3"/>
    <w:link w:val="af1"/>
    <w:uiPriority w:val="99"/>
    <w:semiHidden/>
    <w:unhideWhenUsed/>
    <w:qFormat/>
    <w:rPr>
      <w:b/>
      <w:bCs/>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21"/>
      <w:szCs w:val="21"/>
    </w:rPr>
  </w:style>
  <w:style w:type="character" w:styleId="af4">
    <w:name w:val="footnote reference"/>
    <w:basedOn w:val="a0"/>
    <w:semiHidden/>
    <w:unhideWhenUsed/>
    <w:qFormat/>
    <w:rPr>
      <w:vertAlign w:val="superscript"/>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qFormat/>
    <w:rPr>
      <w:rFonts w:ascii="Arial" w:eastAsia="黑体" w:hAnsi="Arial" w:cs="Times New Roman"/>
      <w:b/>
      <w:kern w:val="0"/>
      <w:sz w:val="32"/>
      <w:szCs w:val="32"/>
    </w:rPr>
  </w:style>
  <w:style w:type="character" w:customStyle="1" w:styleId="20">
    <w:name w:val="标题 2 字符"/>
    <w:basedOn w:val="a0"/>
    <w:link w:val="2"/>
    <w:qFormat/>
    <w:rPr>
      <w:rFonts w:ascii="Arial" w:eastAsia="黑体" w:hAnsi="Arial" w:cs="Times New Roman"/>
      <w:kern w:val="0"/>
      <w:sz w:val="24"/>
      <w:szCs w:val="24"/>
    </w:rPr>
  </w:style>
  <w:style w:type="character" w:customStyle="1" w:styleId="30">
    <w:name w:val="标题 3 字符"/>
    <w:basedOn w:val="a0"/>
    <w:link w:val="3"/>
    <w:qFormat/>
    <w:rPr>
      <w:rFonts w:ascii="Times New Roman" w:eastAsia="黑体" w:hAnsi="Times New Roman" w:cs="Times New Roman"/>
      <w:bCs/>
      <w:snapToGrid w:val="0"/>
      <w:sz w:val="24"/>
      <w:szCs w:val="32"/>
    </w:rPr>
  </w:style>
  <w:style w:type="paragraph" w:styleId="af5">
    <w:name w:val="List Paragraph"/>
    <w:basedOn w:val="a"/>
    <w:uiPriority w:val="99"/>
    <w:qFormat/>
    <w:pPr>
      <w:ind w:firstLineChars="200" w:firstLine="420"/>
    </w:pPr>
  </w:style>
  <w:style w:type="character" w:customStyle="1" w:styleId="af">
    <w:name w:val="标题 字符"/>
    <w:basedOn w:val="a0"/>
    <w:link w:val="ae"/>
    <w:qFormat/>
    <w:rPr>
      <w:rFonts w:asciiTheme="majorHAnsi" w:eastAsiaTheme="majorEastAsia" w:hAnsiTheme="majorHAnsi" w:cstheme="majorBidi"/>
      <w:snapToGrid w:val="0"/>
      <w:spacing w:val="-10"/>
      <w:kern w:val="28"/>
      <w:sz w:val="56"/>
      <w:szCs w:val="56"/>
    </w:rPr>
  </w:style>
  <w:style w:type="character" w:customStyle="1" w:styleId="ac">
    <w:name w:val="脚注文本 字符"/>
    <w:basedOn w:val="a0"/>
    <w:link w:val="ab"/>
    <w:semiHidden/>
    <w:qFormat/>
    <w:rPr>
      <w:rFonts w:ascii="Times New Roman" w:eastAsia="宋体" w:hAnsi="Times New Roman" w:cs="Times New Roman"/>
      <w:snapToGrid w:val="0"/>
      <w:kern w:val="0"/>
      <w:sz w:val="18"/>
      <w:szCs w:val="18"/>
    </w:rPr>
  </w:style>
  <w:style w:type="character" w:customStyle="1" w:styleId="a4">
    <w:name w:val="批注文字 字符"/>
    <w:basedOn w:val="a0"/>
    <w:link w:val="a3"/>
    <w:uiPriority w:val="99"/>
    <w:qFormat/>
    <w:rPr>
      <w:rFonts w:ascii="Times New Roman" w:eastAsia="宋体" w:hAnsi="Times New Roman" w:cs="Times New Roman"/>
      <w:snapToGrid w:val="0"/>
      <w:kern w:val="0"/>
      <w:szCs w:val="21"/>
    </w:rPr>
  </w:style>
  <w:style w:type="character" w:customStyle="1" w:styleId="af1">
    <w:name w:val="批注主题 字符"/>
    <w:basedOn w:val="a4"/>
    <w:link w:val="af0"/>
    <w:uiPriority w:val="99"/>
    <w:semiHidden/>
    <w:qFormat/>
    <w:rPr>
      <w:rFonts w:ascii="Times New Roman" w:eastAsia="宋体" w:hAnsi="Times New Roman" w:cs="Times New Roman"/>
      <w:b/>
      <w:bCs/>
      <w:snapToGrid w:val="0"/>
      <w:kern w:val="0"/>
      <w:szCs w:val="21"/>
    </w:rPr>
  </w:style>
  <w:style w:type="character" w:customStyle="1" w:styleId="a6">
    <w:name w:val="批注框文本 字符"/>
    <w:basedOn w:val="a0"/>
    <w:link w:val="a5"/>
    <w:uiPriority w:val="99"/>
    <w:semiHidden/>
    <w:qFormat/>
    <w:rPr>
      <w:rFonts w:ascii="Times New Roman" w:eastAsia="宋体" w:hAnsi="Times New Roman" w:cs="Times New Roman"/>
      <w:snapToGrid w:val="0"/>
      <w:kern w:val="0"/>
      <w:sz w:val="18"/>
      <w:szCs w:val="18"/>
    </w:rPr>
  </w:style>
  <w:style w:type="paragraph" w:customStyle="1" w:styleId="11">
    <w:name w:val="修订1"/>
    <w:hidden/>
    <w:uiPriority w:val="99"/>
    <w:semiHidden/>
    <w:qFormat/>
    <w:rPr>
      <w:snapToGrid w:val="0"/>
      <w:sz w:val="21"/>
      <w:szCs w:val="21"/>
    </w:rPr>
  </w:style>
  <w:style w:type="paragraph" w:customStyle="1" w:styleId="articledata-hd-langzh-cnolollip">
    <w:name w:val="article_|data-hd-lang=zh-cn_ol_ol_li &gt; p"/>
    <w:basedOn w:val="a"/>
    <w:qFormat/>
    <w:pPr>
      <w:widowControl/>
      <w:autoSpaceDE/>
      <w:autoSpaceDN/>
      <w:adjustRightInd/>
    </w:pPr>
    <w:rPr>
      <w:rFonts w:ascii="宋体" w:hAnsi="宋体" w:cs="宋体"/>
      <w:snapToGrid/>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omments.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425</Words>
  <Characters>2424</Characters>
  <Application>Microsoft Office Word</Application>
  <DocSecurity>0</DocSecurity>
  <Lines>20</Lines>
  <Paragraphs>5</Paragraphs>
  <ScaleCrop>false</ScaleCrop>
  <Company>Huawei Technologies Co., Ltd.</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JunHe</dc:creator>
  <cp:lastModifiedBy>注释</cp:lastModifiedBy>
  <cp:revision>41</cp:revision>
  <dcterms:created xsi:type="dcterms:W3CDTF">2024-09-03T06:40:00Z</dcterms:created>
  <dcterms:modified xsi:type="dcterms:W3CDTF">2025-07-18T08:39:00Z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(3)6DCDv5IqfzdcoBqADJhICUG0wnaRLpz4AKj5q8x3TMwRQcf6QqMRmXFKBTinhS0K8ecv/I8F
B9wV2FvzMN4N5uqt5fJyyuUiM2EmNZ/CpTIlPPuENVB7VCvgy5afX1gNEirQZ+rRbS4q8DPT
zbJDq7duJhL41lWvZpxvyJlKgngcSyva7fDj6M2hogGD8KIcZ1g8ZvEMLhIICmSHv60lLJHx
hiFV+/Ltio9f7E1jXZ</vt:lpwstr>
  </property>
  <property fmtid="{D5CDD505-2E9C-101B-9397-08002B2CF9AE}" pid="3" name="_2015_ms_pID_7253431">
    <vt:lpwstr>WkMEmPK4hPoKresH0DrtRs1slAVLpkgkIjGXnhkEIkKTncny6F2STY
rXl1t4v9JFIC0I9On7ca8yIhwSpj/0JOqZL6DC5T9qin5jTWe53+LEedxp1OuKOW/cfyunhY
LGH70IBCfLzBzC8tweHisUmcm/bVUQzhRrBqMpxMhAYcUaUR9nm5uiaIpG9kMXWIJ7L+CtgK
u/8LMZ4MvH7eqZEN9/4bUSsZwKZGUxdh1Pj1</vt:lpwstr>
  </property>
  <property fmtid="{D5CDD505-2E9C-101B-9397-08002B2CF9AE}" pid="4" name="_2015_ms_pID_7253432">
    <vt:lpwstr>2A==</vt:lpwstr>
  </property>
  <property fmtid="{D5CDD505-2E9C-101B-9397-08002B2CF9AE}" pid="5" name="KSOProductBuildVer">
    <vt:lpwstr>2052-11.8.2.12083</vt:lpwstr>
  </property>
  <property fmtid="{D5CDD505-2E9C-101B-9397-08002B2CF9AE}" pid="6" name="ICV">
    <vt:lpwstr>CD0AEB91AC9A4C629B80AAEDF38867F8</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1752825024</vt:lpwstr>
  </property>
</Properties>
</file>